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BBF" w:rsidRPr="001F0590" w:rsidRDefault="00D64BBF" w:rsidP="00D64BBF">
      <w:pPr>
        <w:widowControl/>
        <w:ind w:left="5760" w:firstLine="0"/>
      </w:pPr>
      <w:bookmarkStart w:id="0" w:name="_GoBack"/>
      <w:bookmarkEnd w:id="0"/>
      <w:r w:rsidRPr="001F0590">
        <w:t>Приложение</w:t>
      </w:r>
    </w:p>
    <w:p w:rsidR="00D64BBF" w:rsidRDefault="00D64BBF" w:rsidP="00D64BBF">
      <w:pPr>
        <w:widowControl/>
        <w:ind w:left="5760" w:firstLine="0"/>
      </w:pPr>
      <w:r w:rsidRPr="001F0590">
        <w:t>к решению Совета депутатов</w:t>
      </w:r>
      <w:r>
        <w:t xml:space="preserve"> </w:t>
      </w:r>
    </w:p>
    <w:p w:rsidR="00D64BBF" w:rsidRPr="001F0590" w:rsidRDefault="00D64BBF" w:rsidP="00D64BBF">
      <w:pPr>
        <w:widowControl/>
        <w:ind w:left="5040" w:firstLine="720"/>
      </w:pPr>
      <w:r w:rsidRPr="001F0590">
        <w:t>города Новосибирска</w:t>
      </w:r>
    </w:p>
    <w:p w:rsidR="00D64BBF" w:rsidRPr="001F0590" w:rsidRDefault="00D64BBF" w:rsidP="00D64BBF">
      <w:pPr>
        <w:pStyle w:val="5"/>
        <w:widowControl/>
        <w:ind w:left="5040" w:firstLine="720"/>
      </w:pPr>
      <w:r w:rsidRPr="001F0590">
        <w:t xml:space="preserve">от </w:t>
      </w:r>
      <w:r w:rsidR="00FC2441">
        <w:t>02.12.2015</w:t>
      </w:r>
      <w:r w:rsidRPr="001F0590">
        <w:t xml:space="preserve"> № </w:t>
      </w:r>
      <w:r w:rsidR="00FC2441">
        <w:t>96</w:t>
      </w:r>
    </w:p>
    <w:p w:rsidR="00D64BBF" w:rsidRDefault="00D64BBF" w:rsidP="00D64BBF"/>
    <w:p w:rsidR="00D64BBF" w:rsidRDefault="00D64BBF" w:rsidP="00D64BBF">
      <w:pPr>
        <w:ind w:firstLine="0"/>
        <w:jc w:val="center"/>
      </w:pPr>
    </w:p>
    <w:p w:rsidR="00D64BBF" w:rsidRPr="00E71BC2" w:rsidRDefault="00E71BC2" w:rsidP="00D64BBF">
      <w:pPr>
        <w:ind w:firstLine="0"/>
        <w:jc w:val="center"/>
        <w:rPr>
          <w:b/>
        </w:rPr>
      </w:pPr>
      <w:r>
        <w:rPr>
          <w:b/>
        </w:rPr>
        <w:t>М</w:t>
      </w:r>
      <w:r w:rsidRPr="00E71BC2">
        <w:rPr>
          <w:b/>
        </w:rPr>
        <w:t>естные нормативы</w:t>
      </w:r>
    </w:p>
    <w:p w:rsidR="00D64BBF" w:rsidRPr="00E71BC2" w:rsidRDefault="00D64BBF" w:rsidP="00D64BBF">
      <w:pPr>
        <w:ind w:firstLine="0"/>
        <w:jc w:val="center"/>
        <w:rPr>
          <w:b/>
        </w:rPr>
      </w:pPr>
      <w:r w:rsidRPr="00E71BC2">
        <w:rPr>
          <w:b/>
        </w:rPr>
        <w:t>градостроительного проектирования города Новосибирска</w:t>
      </w:r>
    </w:p>
    <w:p w:rsidR="00D64BBF" w:rsidRDefault="00D64BBF" w:rsidP="00D64BBF">
      <w:r>
        <w:tab/>
      </w:r>
    </w:p>
    <w:p w:rsidR="00D64BBF" w:rsidRPr="00E71BC2" w:rsidRDefault="00E71BC2" w:rsidP="00D64BBF">
      <w:pPr>
        <w:pStyle w:val="7"/>
        <w:rPr>
          <w:b/>
        </w:rPr>
      </w:pPr>
      <w:r w:rsidRPr="00E71BC2">
        <w:rPr>
          <w:b/>
        </w:rPr>
        <w:t>1</w:t>
      </w:r>
      <w:r w:rsidR="00D64BBF" w:rsidRPr="00E71BC2">
        <w:rPr>
          <w:b/>
        </w:rPr>
        <w:t>. Общие положения</w:t>
      </w:r>
    </w:p>
    <w:p w:rsidR="00D64BBF" w:rsidRPr="00422652" w:rsidRDefault="00D64BBF" w:rsidP="00D64BBF"/>
    <w:p w:rsidR="00E71BC2" w:rsidRDefault="00E71BC2" w:rsidP="00047862">
      <w:pPr>
        <w:pStyle w:val="ConsPlusNormal"/>
        <w:jc w:val="both"/>
        <w:rPr>
          <w:rFonts w:ascii="Times New Roman" w:hAnsi="Times New Roman" w:cs="Times New Roman"/>
          <w:sz w:val="28"/>
          <w:szCs w:val="28"/>
        </w:rPr>
      </w:pPr>
      <w:r w:rsidRPr="00151646">
        <w:rPr>
          <w:rFonts w:ascii="Times New Roman" w:hAnsi="Times New Roman" w:cs="Times New Roman"/>
          <w:sz w:val="28"/>
          <w:szCs w:val="28"/>
        </w:rPr>
        <w:t>1.1. </w:t>
      </w:r>
      <w:proofErr w:type="gramStart"/>
      <w:r w:rsidR="00D64BBF" w:rsidRPr="00151646">
        <w:rPr>
          <w:rFonts w:ascii="Times New Roman" w:hAnsi="Times New Roman" w:cs="Times New Roman"/>
          <w:sz w:val="28"/>
          <w:szCs w:val="28"/>
        </w:rPr>
        <w:t>Местные нормативы градостроительного проектирования города Нов</w:t>
      </w:r>
      <w:r w:rsidR="00D64BBF" w:rsidRPr="00151646">
        <w:rPr>
          <w:rFonts w:ascii="Times New Roman" w:hAnsi="Times New Roman" w:cs="Times New Roman"/>
          <w:sz w:val="28"/>
          <w:szCs w:val="28"/>
        </w:rPr>
        <w:t>о</w:t>
      </w:r>
      <w:r w:rsidR="00D64BBF" w:rsidRPr="00151646">
        <w:rPr>
          <w:rFonts w:ascii="Times New Roman" w:hAnsi="Times New Roman" w:cs="Times New Roman"/>
          <w:sz w:val="28"/>
          <w:szCs w:val="28"/>
        </w:rPr>
        <w:t>сибирска (далее – местные нормативы) разработаны в соответствии с Градостро</w:t>
      </w:r>
      <w:r w:rsidR="00D64BBF" w:rsidRPr="00151646">
        <w:rPr>
          <w:rFonts w:ascii="Times New Roman" w:hAnsi="Times New Roman" w:cs="Times New Roman"/>
          <w:sz w:val="28"/>
          <w:szCs w:val="28"/>
        </w:rPr>
        <w:t>и</w:t>
      </w:r>
      <w:r w:rsidR="00D64BBF" w:rsidRPr="00151646">
        <w:rPr>
          <w:rFonts w:ascii="Times New Roman" w:hAnsi="Times New Roman" w:cs="Times New Roman"/>
          <w:sz w:val="28"/>
          <w:szCs w:val="28"/>
        </w:rPr>
        <w:t>тельным кодексом Российской Федерации (далее –</w:t>
      </w:r>
      <w:r w:rsidRPr="00151646">
        <w:rPr>
          <w:rFonts w:ascii="Times New Roman" w:hAnsi="Times New Roman" w:cs="Times New Roman"/>
          <w:sz w:val="28"/>
          <w:szCs w:val="28"/>
        </w:rPr>
        <w:t xml:space="preserve"> </w:t>
      </w:r>
      <w:r w:rsidR="00D64BBF" w:rsidRPr="00151646">
        <w:rPr>
          <w:rFonts w:ascii="Times New Roman" w:hAnsi="Times New Roman" w:cs="Times New Roman"/>
          <w:sz w:val="28"/>
          <w:szCs w:val="28"/>
        </w:rPr>
        <w:t xml:space="preserve">Градостроительный кодекс), </w:t>
      </w:r>
      <w:r w:rsidR="00D64BBF" w:rsidRPr="00151646">
        <w:rPr>
          <w:rFonts w:ascii="Times New Roman" w:hAnsi="Times New Roman" w:cs="Times New Roman"/>
          <w:color w:val="000000"/>
          <w:sz w:val="28"/>
          <w:szCs w:val="28"/>
        </w:rPr>
        <w:t>Федеральным законом от</w:t>
      </w:r>
      <w:r w:rsidR="00D64BBF" w:rsidRPr="00151646">
        <w:rPr>
          <w:rFonts w:ascii="Times New Roman" w:hAnsi="Times New Roman" w:cs="Times New Roman"/>
          <w:sz w:val="28"/>
          <w:szCs w:val="28"/>
        </w:rPr>
        <w:t xml:space="preserve"> 06.10.2003 № 131</w:t>
      </w:r>
      <w:r w:rsidR="00DF4CC4">
        <w:rPr>
          <w:rFonts w:ascii="Times New Roman" w:hAnsi="Times New Roman" w:cs="Times New Roman"/>
          <w:sz w:val="28"/>
          <w:szCs w:val="28"/>
        </w:rPr>
        <w:t>-</w:t>
      </w:r>
      <w:r w:rsidR="00D64BBF" w:rsidRPr="00151646">
        <w:rPr>
          <w:rFonts w:ascii="Times New Roman" w:hAnsi="Times New Roman" w:cs="Times New Roman"/>
          <w:sz w:val="28"/>
          <w:szCs w:val="28"/>
        </w:rPr>
        <w:t>ФЗ «Об общих принципах организ</w:t>
      </w:r>
      <w:r w:rsidR="00D64BBF" w:rsidRPr="00151646">
        <w:rPr>
          <w:rFonts w:ascii="Times New Roman" w:hAnsi="Times New Roman" w:cs="Times New Roman"/>
          <w:sz w:val="28"/>
          <w:szCs w:val="28"/>
        </w:rPr>
        <w:t>а</w:t>
      </w:r>
      <w:r w:rsidR="00D64BBF" w:rsidRPr="00151646">
        <w:rPr>
          <w:rFonts w:ascii="Times New Roman" w:hAnsi="Times New Roman" w:cs="Times New Roman"/>
          <w:sz w:val="28"/>
          <w:szCs w:val="28"/>
        </w:rPr>
        <w:t xml:space="preserve">ции местного самоуправления в Российской Федерации», </w:t>
      </w:r>
      <w:r w:rsidR="00151646" w:rsidRPr="00151646">
        <w:rPr>
          <w:rFonts w:ascii="Times New Roman" w:eastAsiaTheme="minorHAnsi" w:hAnsi="Times New Roman" w:cs="Times New Roman"/>
          <w:sz w:val="28"/>
          <w:szCs w:val="28"/>
          <w:lang w:eastAsia="en-US"/>
        </w:rPr>
        <w:t>региональными норм</w:t>
      </w:r>
      <w:r w:rsidR="00151646" w:rsidRPr="00151646">
        <w:rPr>
          <w:rFonts w:ascii="Times New Roman" w:eastAsiaTheme="minorHAnsi" w:hAnsi="Times New Roman" w:cs="Times New Roman"/>
          <w:sz w:val="28"/>
          <w:szCs w:val="28"/>
          <w:lang w:eastAsia="en-US"/>
        </w:rPr>
        <w:t>а</w:t>
      </w:r>
      <w:r w:rsidR="00151646" w:rsidRPr="00151646">
        <w:rPr>
          <w:rFonts w:ascii="Times New Roman" w:eastAsiaTheme="minorHAnsi" w:hAnsi="Times New Roman" w:cs="Times New Roman"/>
          <w:sz w:val="28"/>
          <w:szCs w:val="28"/>
          <w:lang w:eastAsia="en-US"/>
        </w:rPr>
        <w:t>тивами градостроительного проектирования Новосибирской области, утвержде</w:t>
      </w:r>
      <w:r w:rsidR="00151646" w:rsidRPr="00151646">
        <w:rPr>
          <w:rFonts w:ascii="Times New Roman" w:eastAsiaTheme="minorHAnsi" w:hAnsi="Times New Roman" w:cs="Times New Roman"/>
          <w:sz w:val="28"/>
          <w:szCs w:val="28"/>
          <w:lang w:eastAsia="en-US"/>
        </w:rPr>
        <w:t>н</w:t>
      </w:r>
      <w:r w:rsidR="00151646" w:rsidRPr="00151646">
        <w:rPr>
          <w:rFonts w:ascii="Times New Roman" w:eastAsiaTheme="minorHAnsi" w:hAnsi="Times New Roman" w:cs="Times New Roman"/>
          <w:sz w:val="28"/>
          <w:szCs w:val="28"/>
          <w:lang w:eastAsia="en-US"/>
        </w:rPr>
        <w:t xml:space="preserve">ными постановлением Правительства Новосибирской области от 12.08.2015 </w:t>
      </w:r>
      <w:r w:rsidR="00432198">
        <w:rPr>
          <w:rFonts w:ascii="Times New Roman" w:eastAsiaTheme="minorHAnsi" w:hAnsi="Times New Roman" w:cs="Times New Roman"/>
          <w:sz w:val="28"/>
          <w:szCs w:val="28"/>
          <w:lang w:eastAsia="en-US"/>
        </w:rPr>
        <w:t xml:space="preserve">        </w:t>
      </w:r>
      <w:r w:rsidR="00151646" w:rsidRPr="00151646">
        <w:rPr>
          <w:rFonts w:ascii="Times New Roman" w:eastAsiaTheme="minorHAnsi" w:hAnsi="Times New Roman" w:cs="Times New Roman"/>
          <w:sz w:val="28"/>
          <w:szCs w:val="28"/>
          <w:lang w:eastAsia="en-US"/>
        </w:rPr>
        <w:t xml:space="preserve">№ 303-п, </w:t>
      </w:r>
      <w:r w:rsidR="00D64BBF" w:rsidRPr="00151646">
        <w:rPr>
          <w:rFonts w:ascii="Times New Roman" w:hAnsi="Times New Roman" w:cs="Times New Roman"/>
          <w:sz w:val="28"/>
          <w:szCs w:val="28"/>
        </w:rPr>
        <w:t>Уставом города Новосибирска, Порядком подготовки, утверждения местных нормативов градостроительного проектирования города Новосибирска</w:t>
      </w:r>
      <w:proofErr w:type="gramEnd"/>
      <w:r w:rsidR="00D64BBF" w:rsidRPr="00151646">
        <w:rPr>
          <w:rFonts w:ascii="Times New Roman" w:hAnsi="Times New Roman" w:cs="Times New Roman"/>
          <w:sz w:val="28"/>
          <w:szCs w:val="28"/>
        </w:rPr>
        <w:t xml:space="preserve"> и внесения изменений в них, принятым Советом депутатов города Новосибирска от 26.11.2014 № 1218</w:t>
      </w:r>
      <w:r w:rsidRPr="00151646">
        <w:rPr>
          <w:rFonts w:ascii="Times New Roman" w:hAnsi="Times New Roman" w:cs="Times New Roman"/>
          <w:sz w:val="28"/>
          <w:szCs w:val="28"/>
        </w:rPr>
        <w:t>.</w:t>
      </w:r>
    </w:p>
    <w:p w:rsidR="00DF4CC4" w:rsidRDefault="00387841" w:rsidP="00DF4CC4">
      <w:pPr>
        <w:pStyle w:val="ConsPlusNormal"/>
        <w:ind w:firstLine="540"/>
        <w:jc w:val="both"/>
        <w:rPr>
          <w:rFonts w:ascii="Times New Roman" w:eastAsiaTheme="minorHAnsi" w:hAnsi="Times New Roman" w:cs="Times New Roman"/>
          <w:sz w:val="28"/>
          <w:szCs w:val="28"/>
          <w:lang w:eastAsia="en-US"/>
        </w:rPr>
      </w:pPr>
      <w:r w:rsidRPr="00387841">
        <w:rPr>
          <w:rFonts w:ascii="Times New Roman" w:hAnsi="Times New Roman" w:cs="Times New Roman"/>
          <w:sz w:val="28"/>
          <w:szCs w:val="28"/>
        </w:rPr>
        <w:t>1.2. </w:t>
      </w:r>
      <w:proofErr w:type="gramStart"/>
      <w:r w:rsidRPr="00387841">
        <w:rPr>
          <w:rFonts w:ascii="Times New Roman" w:hAnsi="Times New Roman" w:cs="Times New Roman"/>
          <w:sz w:val="28"/>
          <w:szCs w:val="28"/>
        </w:rPr>
        <w:t xml:space="preserve">Местные нормативы включают в себя </w:t>
      </w:r>
      <w:r w:rsidRPr="00387841">
        <w:rPr>
          <w:rFonts w:ascii="Times New Roman" w:eastAsiaTheme="minorHAnsi" w:hAnsi="Times New Roman" w:cs="Times New Roman"/>
          <w:sz w:val="28"/>
          <w:szCs w:val="28"/>
          <w:lang w:eastAsia="en-US"/>
        </w:rPr>
        <w:t>расчетные показатели минимально допустимого уровня обеспеченности</w:t>
      </w:r>
      <w:r w:rsidR="00DF4CC4" w:rsidRPr="00DF4CC4">
        <w:rPr>
          <w:rFonts w:ascii="Times New Roman" w:eastAsiaTheme="minorHAnsi" w:hAnsi="Times New Roman" w:cs="Times New Roman"/>
          <w:sz w:val="28"/>
          <w:szCs w:val="28"/>
          <w:lang w:eastAsia="en-US"/>
        </w:rPr>
        <w:t xml:space="preserve"> объектами, предусмотренными</w:t>
      </w:r>
      <w:r w:rsidR="00DF4CC4">
        <w:rPr>
          <w:rFonts w:ascii="Times New Roman" w:eastAsiaTheme="minorHAnsi" w:hAnsi="Times New Roman" w:cs="Times New Roman"/>
          <w:sz w:val="28"/>
          <w:szCs w:val="28"/>
          <w:lang w:eastAsia="en-US"/>
        </w:rPr>
        <w:t xml:space="preserve"> частью 4 ст</w:t>
      </w:r>
      <w:r w:rsidR="00DF4CC4">
        <w:rPr>
          <w:rFonts w:ascii="Times New Roman" w:eastAsiaTheme="minorHAnsi" w:hAnsi="Times New Roman" w:cs="Times New Roman"/>
          <w:sz w:val="28"/>
          <w:szCs w:val="28"/>
          <w:lang w:eastAsia="en-US"/>
        </w:rPr>
        <w:t>а</w:t>
      </w:r>
      <w:r w:rsidR="00DF4CC4">
        <w:rPr>
          <w:rFonts w:ascii="Times New Roman" w:eastAsiaTheme="minorHAnsi" w:hAnsi="Times New Roman" w:cs="Times New Roman"/>
          <w:sz w:val="28"/>
          <w:szCs w:val="28"/>
          <w:lang w:eastAsia="en-US"/>
        </w:rPr>
        <w:t xml:space="preserve">тьи 29.2 Градостроительного кодекса Российской Федерации, </w:t>
      </w:r>
      <w:r w:rsidRPr="00387841">
        <w:rPr>
          <w:rFonts w:ascii="Times New Roman" w:eastAsiaTheme="minorHAnsi" w:hAnsi="Times New Roman" w:cs="Times New Roman"/>
          <w:sz w:val="28"/>
          <w:szCs w:val="28"/>
          <w:lang w:eastAsia="en-US"/>
        </w:rPr>
        <w:t>населения города Новосибирска и расчетные показатели максимально допустимого уровня терр</w:t>
      </w:r>
      <w:r w:rsidRPr="00387841">
        <w:rPr>
          <w:rFonts w:ascii="Times New Roman" w:eastAsiaTheme="minorHAnsi" w:hAnsi="Times New Roman" w:cs="Times New Roman"/>
          <w:sz w:val="28"/>
          <w:szCs w:val="28"/>
          <w:lang w:eastAsia="en-US"/>
        </w:rPr>
        <w:t>и</w:t>
      </w:r>
      <w:r w:rsidRPr="00387841">
        <w:rPr>
          <w:rFonts w:ascii="Times New Roman" w:eastAsiaTheme="minorHAnsi" w:hAnsi="Times New Roman" w:cs="Times New Roman"/>
          <w:sz w:val="28"/>
          <w:szCs w:val="28"/>
          <w:lang w:eastAsia="en-US"/>
        </w:rPr>
        <w:t>ториальной доступности</w:t>
      </w:r>
      <w:r>
        <w:rPr>
          <w:rFonts w:ascii="Times New Roman" w:eastAsiaTheme="minorHAnsi" w:hAnsi="Times New Roman" w:cs="Times New Roman"/>
          <w:sz w:val="28"/>
          <w:szCs w:val="28"/>
          <w:lang w:eastAsia="en-US"/>
        </w:rPr>
        <w:t xml:space="preserve"> </w:t>
      </w:r>
      <w:r w:rsidRPr="00387841">
        <w:rPr>
          <w:rFonts w:ascii="Times New Roman" w:eastAsiaTheme="minorHAnsi" w:hAnsi="Times New Roman" w:cs="Times New Roman"/>
          <w:sz w:val="28"/>
          <w:szCs w:val="28"/>
          <w:lang w:eastAsia="en-US"/>
        </w:rPr>
        <w:t>таких объектов для населения</w:t>
      </w:r>
      <w:r>
        <w:rPr>
          <w:rFonts w:ascii="Times New Roman" w:eastAsiaTheme="minorHAnsi" w:hAnsi="Times New Roman" w:cs="Times New Roman"/>
          <w:sz w:val="28"/>
          <w:szCs w:val="28"/>
          <w:lang w:eastAsia="en-US"/>
        </w:rPr>
        <w:t xml:space="preserve"> города Новосибирска</w:t>
      </w:r>
      <w:r w:rsidRPr="00387841">
        <w:rPr>
          <w:rFonts w:ascii="Times New Roman" w:eastAsiaTheme="minorHAnsi" w:hAnsi="Times New Roman" w:cs="Times New Roman"/>
          <w:sz w:val="28"/>
          <w:szCs w:val="28"/>
          <w:lang w:eastAsia="en-US"/>
        </w:rPr>
        <w:t>, м</w:t>
      </w:r>
      <w:r w:rsidRPr="00387841">
        <w:rPr>
          <w:rFonts w:ascii="Times New Roman" w:eastAsiaTheme="minorHAnsi" w:hAnsi="Times New Roman" w:cs="Times New Roman"/>
          <w:sz w:val="28"/>
          <w:szCs w:val="28"/>
          <w:lang w:eastAsia="en-US"/>
        </w:rPr>
        <w:t>а</w:t>
      </w:r>
      <w:r w:rsidRPr="00387841">
        <w:rPr>
          <w:rFonts w:ascii="Times New Roman" w:eastAsiaTheme="minorHAnsi" w:hAnsi="Times New Roman" w:cs="Times New Roman"/>
          <w:sz w:val="28"/>
          <w:szCs w:val="28"/>
          <w:lang w:eastAsia="en-US"/>
        </w:rPr>
        <w:t xml:space="preserve">териалы по обоснованию </w:t>
      </w:r>
      <w:r w:rsidR="00DF4CC4">
        <w:rPr>
          <w:rFonts w:ascii="Times New Roman" w:eastAsiaTheme="minorHAnsi" w:hAnsi="Times New Roman" w:cs="Times New Roman"/>
          <w:sz w:val="28"/>
          <w:szCs w:val="28"/>
          <w:lang w:eastAsia="en-US"/>
        </w:rPr>
        <w:t xml:space="preserve">указанных </w:t>
      </w:r>
      <w:r>
        <w:rPr>
          <w:rFonts w:ascii="Times New Roman" w:eastAsiaTheme="minorHAnsi" w:hAnsi="Times New Roman" w:cs="Times New Roman"/>
          <w:sz w:val="28"/>
          <w:szCs w:val="28"/>
          <w:lang w:eastAsia="en-US"/>
        </w:rPr>
        <w:t>расчетных показателей</w:t>
      </w:r>
      <w:r w:rsidR="00DF4CC4">
        <w:rPr>
          <w:rFonts w:ascii="Times New Roman" w:eastAsiaTheme="minorHAnsi" w:hAnsi="Times New Roman" w:cs="Times New Roman"/>
          <w:sz w:val="28"/>
          <w:szCs w:val="28"/>
          <w:lang w:eastAsia="en-US"/>
        </w:rPr>
        <w:t xml:space="preserve">, а также </w:t>
      </w:r>
      <w:r w:rsidRPr="00387841">
        <w:rPr>
          <w:rFonts w:ascii="Times New Roman" w:eastAsiaTheme="minorHAnsi" w:hAnsi="Times New Roman" w:cs="Times New Roman"/>
          <w:sz w:val="28"/>
          <w:szCs w:val="28"/>
          <w:lang w:eastAsia="en-US"/>
        </w:rPr>
        <w:t>правила и область</w:t>
      </w:r>
      <w:r w:rsidR="00DF4CC4">
        <w:rPr>
          <w:rFonts w:ascii="Times New Roman" w:eastAsiaTheme="minorHAnsi" w:hAnsi="Times New Roman" w:cs="Times New Roman"/>
          <w:sz w:val="28"/>
          <w:szCs w:val="28"/>
          <w:lang w:eastAsia="en-US"/>
        </w:rPr>
        <w:t xml:space="preserve"> </w:t>
      </w:r>
      <w:r w:rsidRPr="00387841">
        <w:rPr>
          <w:rFonts w:ascii="Times New Roman" w:eastAsiaTheme="minorHAnsi" w:hAnsi="Times New Roman" w:cs="Times New Roman"/>
          <w:sz w:val="28"/>
          <w:szCs w:val="28"/>
          <w:lang w:eastAsia="en-US"/>
        </w:rPr>
        <w:t>применения</w:t>
      </w:r>
      <w:r w:rsidR="00E1426D">
        <w:rPr>
          <w:rFonts w:ascii="Times New Roman" w:eastAsiaTheme="minorHAnsi" w:hAnsi="Times New Roman" w:cs="Times New Roman"/>
          <w:sz w:val="28"/>
          <w:szCs w:val="28"/>
          <w:lang w:eastAsia="en-US"/>
        </w:rPr>
        <w:t xml:space="preserve"> таких показателей</w:t>
      </w:r>
      <w:r w:rsidRPr="00387841">
        <w:rPr>
          <w:rFonts w:ascii="Times New Roman" w:eastAsiaTheme="minorHAnsi" w:hAnsi="Times New Roman" w:cs="Times New Roman"/>
          <w:sz w:val="28"/>
          <w:szCs w:val="28"/>
          <w:lang w:eastAsia="en-US"/>
        </w:rPr>
        <w:t>.</w:t>
      </w:r>
      <w:proofErr w:type="gramEnd"/>
    </w:p>
    <w:p w:rsidR="00786B65" w:rsidRPr="00387841" w:rsidRDefault="00786B65" w:rsidP="00D64BBF">
      <w:pPr>
        <w:widowControl/>
        <w:autoSpaceDE w:val="0"/>
        <w:autoSpaceDN w:val="0"/>
        <w:adjustRightInd w:val="0"/>
        <w:rPr>
          <w:bCs/>
        </w:rPr>
      </w:pPr>
    </w:p>
    <w:p w:rsidR="00D64BBF" w:rsidRPr="00786B65" w:rsidRDefault="00F1667E" w:rsidP="00D64BBF">
      <w:pPr>
        <w:autoSpaceDE w:val="0"/>
        <w:autoSpaceDN w:val="0"/>
        <w:adjustRightInd w:val="0"/>
        <w:ind w:firstLine="540"/>
        <w:jc w:val="center"/>
        <w:rPr>
          <w:b/>
        </w:rPr>
      </w:pPr>
      <w:r>
        <w:rPr>
          <w:b/>
          <w:bCs/>
        </w:rPr>
        <w:t>2</w:t>
      </w:r>
      <w:r w:rsidR="00D64BBF" w:rsidRPr="00786B65">
        <w:rPr>
          <w:b/>
          <w:bCs/>
        </w:rPr>
        <w:t>. Р</w:t>
      </w:r>
      <w:r w:rsidR="00D64BBF" w:rsidRPr="00786B65">
        <w:rPr>
          <w:b/>
        </w:rPr>
        <w:t xml:space="preserve">асчетные показатели </w:t>
      </w:r>
      <w:r w:rsidR="00615397">
        <w:rPr>
          <w:b/>
        </w:rPr>
        <w:t xml:space="preserve">минимально </w:t>
      </w:r>
      <w:r w:rsidR="00D64BBF" w:rsidRPr="00786B65">
        <w:rPr>
          <w:b/>
        </w:rPr>
        <w:t>допустимого уровня обеспеченн</w:t>
      </w:r>
      <w:r w:rsidR="00D64BBF" w:rsidRPr="00786B65">
        <w:rPr>
          <w:b/>
        </w:rPr>
        <w:t>о</w:t>
      </w:r>
      <w:r w:rsidR="00D64BBF" w:rsidRPr="00786B65">
        <w:rPr>
          <w:b/>
        </w:rPr>
        <w:t xml:space="preserve">сти объектами местного значения города </w:t>
      </w:r>
      <w:r w:rsidR="00615397">
        <w:rPr>
          <w:b/>
        </w:rPr>
        <w:t xml:space="preserve">Новосибирска, объектами </w:t>
      </w:r>
      <w:proofErr w:type="gramStart"/>
      <w:r w:rsidR="00615397">
        <w:rPr>
          <w:b/>
        </w:rPr>
        <w:t>благ</w:t>
      </w:r>
      <w:r w:rsidR="00615397">
        <w:rPr>
          <w:b/>
        </w:rPr>
        <w:t>о</w:t>
      </w:r>
      <w:r w:rsidR="00615397">
        <w:rPr>
          <w:b/>
        </w:rPr>
        <w:t xml:space="preserve">устройства территории </w:t>
      </w:r>
      <w:r>
        <w:rPr>
          <w:b/>
        </w:rPr>
        <w:t>населения города Новосибирска</w:t>
      </w:r>
      <w:proofErr w:type="gramEnd"/>
      <w:r>
        <w:rPr>
          <w:b/>
        </w:rPr>
        <w:t xml:space="preserve"> </w:t>
      </w:r>
      <w:r w:rsidR="00D64BBF" w:rsidRPr="00786B65">
        <w:rPr>
          <w:b/>
        </w:rPr>
        <w:t>и</w:t>
      </w:r>
      <w:r>
        <w:rPr>
          <w:b/>
        </w:rPr>
        <w:t xml:space="preserve"> </w:t>
      </w:r>
      <w:r w:rsidR="00D64BBF" w:rsidRPr="00786B65">
        <w:rPr>
          <w:b/>
        </w:rPr>
        <w:t>расчетные</w:t>
      </w:r>
      <w:r>
        <w:rPr>
          <w:b/>
        </w:rPr>
        <w:t xml:space="preserve"> показ</w:t>
      </w:r>
      <w:r>
        <w:rPr>
          <w:b/>
        </w:rPr>
        <w:t>а</w:t>
      </w:r>
      <w:r>
        <w:rPr>
          <w:b/>
        </w:rPr>
        <w:t>тели</w:t>
      </w:r>
      <w:r w:rsidR="00D64BBF" w:rsidRPr="00786B65">
        <w:rPr>
          <w:b/>
        </w:rPr>
        <w:t xml:space="preserve"> </w:t>
      </w:r>
      <w:r>
        <w:rPr>
          <w:b/>
        </w:rPr>
        <w:t xml:space="preserve">максимально допустимого уровня </w:t>
      </w:r>
      <w:r w:rsidR="00D64BBF" w:rsidRPr="00786B65">
        <w:rPr>
          <w:b/>
        </w:rPr>
        <w:t xml:space="preserve">территориальной доступности </w:t>
      </w:r>
      <w:r>
        <w:rPr>
          <w:b/>
        </w:rPr>
        <w:t xml:space="preserve">таких </w:t>
      </w:r>
      <w:r w:rsidR="00D64BBF" w:rsidRPr="00786B65">
        <w:rPr>
          <w:b/>
        </w:rPr>
        <w:t>объектов для населения города</w:t>
      </w:r>
      <w:r>
        <w:rPr>
          <w:b/>
        </w:rPr>
        <w:t xml:space="preserve"> Новосибирска </w:t>
      </w:r>
    </w:p>
    <w:p w:rsidR="00387841" w:rsidRDefault="00387841" w:rsidP="00387841">
      <w:pPr>
        <w:widowControl/>
        <w:autoSpaceDE w:val="0"/>
        <w:autoSpaceDN w:val="0"/>
        <w:adjustRightInd w:val="0"/>
        <w:rPr>
          <w:highlight w:val="yellow"/>
        </w:rPr>
      </w:pPr>
      <w:bookmarkStart w:id="1" w:name="Par380"/>
      <w:bookmarkEnd w:id="1"/>
    </w:p>
    <w:p w:rsidR="008120D6" w:rsidRPr="00776257" w:rsidRDefault="00DF4CC4" w:rsidP="00776257">
      <w:pPr>
        <w:widowControl/>
        <w:autoSpaceDE w:val="0"/>
        <w:autoSpaceDN w:val="0"/>
        <w:adjustRightInd w:val="0"/>
      </w:pPr>
      <w:r w:rsidRPr="008120D6">
        <w:t>2.1. Р</w:t>
      </w:r>
      <w:r w:rsidRPr="008120D6">
        <w:rPr>
          <w:rFonts w:eastAsiaTheme="minorHAnsi"/>
          <w:lang w:eastAsia="en-US"/>
        </w:rPr>
        <w:t>асчетные</w:t>
      </w:r>
      <w:r w:rsidR="00387841" w:rsidRPr="008120D6">
        <w:rPr>
          <w:rFonts w:eastAsiaTheme="minorHAnsi"/>
          <w:lang w:eastAsia="en-US"/>
        </w:rPr>
        <w:t xml:space="preserve"> показател</w:t>
      </w:r>
      <w:r w:rsidRPr="008120D6">
        <w:rPr>
          <w:rFonts w:eastAsiaTheme="minorHAnsi"/>
          <w:lang w:eastAsia="en-US"/>
        </w:rPr>
        <w:t>и</w:t>
      </w:r>
      <w:r w:rsidR="00387841" w:rsidRPr="008120D6">
        <w:rPr>
          <w:rFonts w:eastAsiaTheme="minorHAnsi"/>
          <w:lang w:eastAsia="en-US"/>
        </w:rPr>
        <w:t xml:space="preserve"> минимально допустимого уровня обеспеченности объектами местного значения города Новосибирска</w:t>
      </w:r>
      <w:r w:rsidR="00933906">
        <w:rPr>
          <w:rFonts w:eastAsiaTheme="minorHAnsi"/>
          <w:lang w:eastAsia="en-US"/>
        </w:rPr>
        <w:t xml:space="preserve"> (далее – объекты местного значения)</w:t>
      </w:r>
      <w:r w:rsidR="00776257">
        <w:rPr>
          <w:rFonts w:eastAsiaTheme="minorHAnsi"/>
          <w:lang w:eastAsia="en-US"/>
        </w:rPr>
        <w:t xml:space="preserve"> и</w:t>
      </w:r>
      <w:r w:rsidR="00387841" w:rsidRPr="008120D6">
        <w:rPr>
          <w:rFonts w:eastAsiaTheme="minorHAnsi"/>
          <w:lang w:eastAsia="en-US"/>
        </w:rPr>
        <w:t xml:space="preserve"> </w:t>
      </w:r>
      <w:r w:rsidR="00776257" w:rsidRPr="00776257">
        <w:t>расчетные показатели максимально допустимого уровня территор</w:t>
      </w:r>
      <w:r w:rsidR="00776257" w:rsidRPr="00776257">
        <w:t>и</w:t>
      </w:r>
      <w:r w:rsidR="00776257" w:rsidRPr="00776257">
        <w:t>альной доступности таких объектов для населения города Новосибирска</w:t>
      </w:r>
      <w:r w:rsidR="00776257">
        <w:t xml:space="preserve"> (далее – расчетные показатели) </w:t>
      </w:r>
      <w:r w:rsidR="00776257">
        <w:rPr>
          <w:rFonts w:eastAsiaTheme="minorHAnsi"/>
          <w:lang w:eastAsia="en-US"/>
        </w:rPr>
        <w:t>устанавливаются в отношении объектов местного знач</w:t>
      </w:r>
      <w:r w:rsidR="00776257">
        <w:rPr>
          <w:rFonts w:eastAsiaTheme="minorHAnsi"/>
          <w:lang w:eastAsia="en-US"/>
        </w:rPr>
        <w:t>е</w:t>
      </w:r>
      <w:r w:rsidR="00776257">
        <w:rPr>
          <w:rFonts w:eastAsiaTheme="minorHAnsi"/>
          <w:lang w:eastAsia="en-US"/>
        </w:rPr>
        <w:t xml:space="preserve">ния, относящихся </w:t>
      </w:r>
      <w:r w:rsidRPr="008120D6">
        <w:rPr>
          <w:rFonts w:eastAsiaTheme="minorHAnsi"/>
          <w:lang w:eastAsia="en-US"/>
        </w:rPr>
        <w:t xml:space="preserve">к </w:t>
      </w:r>
      <w:r w:rsidR="00776257">
        <w:rPr>
          <w:rFonts w:eastAsiaTheme="minorHAnsi"/>
          <w:lang w:eastAsia="en-US"/>
        </w:rPr>
        <w:t>сл</w:t>
      </w:r>
      <w:r w:rsidR="008120D6" w:rsidRPr="008120D6">
        <w:rPr>
          <w:rFonts w:eastAsiaTheme="minorHAnsi"/>
          <w:lang w:eastAsia="en-US"/>
        </w:rPr>
        <w:t xml:space="preserve">едующим </w:t>
      </w:r>
      <w:r w:rsidR="00387841" w:rsidRPr="008120D6">
        <w:rPr>
          <w:rFonts w:eastAsiaTheme="minorHAnsi"/>
          <w:lang w:eastAsia="en-US"/>
        </w:rPr>
        <w:t>областям</w:t>
      </w:r>
      <w:r w:rsidR="008120D6" w:rsidRPr="008120D6">
        <w:rPr>
          <w:rFonts w:eastAsiaTheme="minorHAnsi"/>
          <w:lang w:eastAsia="en-US"/>
        </w:rPr>
        <w:t>:</w:t>
      </w:r>
    </w:p>
    <w:p w:rsidR="008120D6" w:rsidRDefault="00387841" w:rsidP="00387841">
      <w:pPr>
        <w:widowControl/>
        <w:autoSpaceDE w:val="0"/>
        <w:autoSpaceDN w:val="0"/>
        <w:adjustRightInd w:val="0"/>
        <w:rPr>
          <w:rFonts w:eastAsiaTheme="minorHAnsi"/>
          <w:lang w:eastAsia="en-US"/>
        </w:rPr>
      </w:pPr>
      <w:r w:rsidRPr="008120D6">
        <w:rPr>
          <w:rFonts w:eastAsiaTheme="minorHAnsi"/>
          <w:lang w:eastAsia="en-US"/>
        </w:rPr>
        <w:t>электро-, тепл</w:t>
      </w:r>
      <w:proofErr w:type="gramStart"/>
      <w:r w:rsidRPr="008120D6">
        <w:rPr>
          <w:rFonts w:eastAsiaTheme="minorHAnsi"/>
          <w:lang w:eastAsia="en-US"/>
        </w:rPr>
        <w:t>о-</w:t>
      </w:r>
      <w:proofErr w:type="gramEnd"/>
      <w:r w:rsidRPr="008120D6">
        <w:rPr>
          <w:rFonts w:eastAsiaTheme="minorHAnsi"/>
          <w:lang w:eastAsia="en-US"/>
        </w:rPr>
        <w:t>, газо- и водоснаб</w:t>
      </w:r>
      <w:r w:rsidR="008120D6">
        <w:rPr>
          <w:rFonts w:eastAsiaTheme="minorHAnsi"/>
          <w:lang w:eastAsia="en-US"/>
        </w:rPr>
        <w:t>жения населения, водоотведения;</w:t>
      </w:r>
    </w:p>
    <w:p w:rsidR="008120D6" w:rsidRDefault="00387841" w:rsidP="00387841">
      <w:pPr>
        <w:widowControl/>
        <w:autoSpaceDE w:val="0"/>
        <w:autoSpaceDN w:val="0"/>
        <w:adjustRightInd w:val="0"/>
        <w:rPr>
          <w:rFonts w:eastAsiaTheme="minorHAnsi"/>
          <w:lang w:eastAsia="en-US"/>
        </w:rPr>
      </w:pPr>
      <w:r w:rsidRPr="008120D6">
        <w:rPr>
          <w:rFonts w:eastAsiaTheme="minorHAnsi"/>
          <w:lang w:eastAsia="en-US"/>
        </w:rPr>
        <w:t>автомобильных дорог местного значения</w:t>
      </w:r>
      <w:r w:rsidR="008120D6">
        <w:rPr>
          <w:rFonts w:eastAsiaTheme="minorHAnsi"/>
          <w:lang w:eastAsia="en-US"/>
        </w:rPr>
        <w:t>;</w:t>
      </w:r>
    </w:p>
    <w:p w:rsidR="00DE267E" w:rsidRDefault="00387841" w:rsidP="00387841">
      <w:pPr>
        <w:widowControl/>
        <w:autoSpaceDE w:val="0"/>
        <w:autoSpaceDN w:val="0"/>
        <w:adjustRightInd w:val="0"/>
        <w:rPr>
          <w:rFonts w:eastAsiaTheme="minorHAnsi"/>
          <w:lang w:eastAsia="en-US"/>
        </w:rPr>
      </w:pPr>
      <w:r w:rsidRPr="008120D6">
        <w:rPr>
          <w:rFonts w:eastAsiaTheme="minorHAnsi"/>
          <w:lang w:eastAsia="en-US"/>
        </w:rPr>
        <w:t xml:space="preserve">физической культуры </w:t>
      </w:r>
      <w:r w:rsidR="00DE267E">
        <w:rPr>
          <w:rFonts w:eastAsiaTheme="minorHAnsi"/>
          <w:lang w:eastAsia="en-US"/>
        </w:rPr>
        <w:t>и массового спорта;</w:t>
      </w:r>
    </w:p>
    <w:p w:rsidR="00776257" w:rsidRDefault="00776257" w:rsidP="00387841">
      <w:pPr>
        <w:widowControl/>
        <w:autoSpaceDE w:val="0"/>
        <w:autoSpaceDN w:val="0"/>
        <w:adjustRightInd w:val="0"/>
        <w:rPr>
          <w:rFonts w:eastAsiaTheme="minorHAnsi"/>
          <w:lang w:eastAsia="en-US"/>
        </w:rPr>
      </w:pPr>
      <w:r>
        <w:rPr>
          <w:rFonts w:eastAsiaTheme="minorHAnsi"/>
          <w:lang w:eastAsia="en-US"/>
        </w:rPr>
        <w:t>образования;</w:t>
      </w:r>
      <w:r w:rsidR="00387841" w:rsidRPr="008120D6">
        <w:rPr>
          <w:rFonts w:eastAsiaTheme="minorHAnsi"/>
          <w:lang w:eastAsia="en-US"/>
        </w:rPr>
        <w:t xml:space="preserve"> </w:t>
      </w:r>
    </w:p>
    <w:p w:rsidR="00933906" w:rsidRDefault="00387841" w:rsidP="00933906">
      <w:pPr>
        <w:widowControl/>
        <w:autoSpaceDE w:val="0"/>
        <w:autoSpaceDN w:val="0"/>
        <w:adjustRightInd w:val="0"/>
        <w:rPr>
          <w:rFonts w:eastAsiaTheme="minorHAnsi"/>
          <w:lang w:eastAsia="en-US"/>
        </w:rPr>
      </w:pPr>
      <w:r w:rsidRPr="008120D6">
        <w:rPr>
          <w:rFonts w:eastAsiaTheme="minorHAnsi"/>
          <w:lang w:eastAsia="en-US"/>
        </w:rPr>
        <w:lastRenderedPageBreak/>
        <w:t>иным областям в связи с решением вопросов местного значения города Н</w:t>
      </w:r>
      <w:r w:rsidRPr="008120D6">
        <w:rPr>
          <w:rFonts w:eastAsiaTheme="minorHAnsi"/>
          <w:lang w:eastAsia="en-US"/>
        </w:rPr>
        <w:t>о</w:t>
      </w:r>
      <w:r w:rsidRPr="008120D6">
        <w:rPr>
          <w:rFonts w:eastAsiaTheme="minorHAnsi"/>
          <w:lang w:eastAsia="en-US"/>
        </w:rPr>
        <w:t>восибирска</w:t>
      </w:r>
      <w:r w:rsidR="008120D6">
        <w:rPr>
          <w:rFonts w:eastAsiaTheme="minorHAnsi"/>
          <w:lang w:eastAsia="en-US"/>
        </w:rPr>
        <w:t xml:space="preserve">. </w:t>
      </w:r>
    </w:p>
    <w:p w:rsidR="00235616" w:rsidRDefault="00235616" w:rsidP="00235616">
      <w:pPr>
        <w:widowControl/>
        <w:autoSpaceDE w:val="0"/>
        <w:autoSpaceDN w:val="0"/>
        <w:adjustRightInd w:val="0"/>
        <w:rPr>
          <w:rFonts w:eastAsiaTheme="minorHAnsi"/>
          <w:lang w:eastAsia="en-US"/>
        </w:rPr>
      </w:pPr>
      <w:bookmarkStart w:id="2" w:name="Par1572"/>
      <w:bookmarkEnd w:id="2"/>
      <w:r w:rsidRPr="00B537C2">
        <w:rPr>
          <w:bCs/>
        </w:rPr>
        <w:t>2.2</w:t>
      </w:r>
      <w:r w:rsidRPr="00355ADF">
        <w:rPr>
          <w:bCs/>
        </w:rPr>
        <w:t>. </w:t>
      </w:r>
      <w:r w:rsidR="00591209" w:rsidRPr="00355ADF">
        <w:rPr>
          <w:bCs/>
        </w:rPr>
        <w:t>Расчетные п</w:t>
      </w:r>
      <w:r w:rsidRPr="00355ADF">
        <w:rPr>
          <w:bCs/>
        </w:rPr>
        <w:t>оказатели</w:t>
      </w:r>
      <w:r w:rsidRPr="00B537C2">
        <w:rPr>
          <w:bCs/>
        </w:rPr>
        <w:t xml:space="preserve"> в области </w:t>
      </w:r>
      <w:r w:rsidRPr="00B537C2">
        <w:rPr>
          <w:rFonts w:eastAsiaTheme="minorHAnsi"/>
          <w:lang w:eastAsia="en-US"/>
        </w:rPr>
        <w:t>электро-, тепло-, водоснабжения нас</w:t>
      </w:r>
      <w:r w:rsidRPr="00B537C2">
        <w:rPr>
          <w:rFonts w:eastAsiaTheme="minorHAnsi"/>
          <w:lang w:eastAsia="en-US"/>
        </w:rPr>
        <w:t>е</w:t>
      </w:r>
      <w:r w:rsidRPr="00B537C2">
        <w:rPr>
          <w:rFonts w:eastAsiaTheme="minorHAnsi"/>
          <w:lang w:eastAsia="en-US"/>
        </w:rPr>
        <w:t>ления, водоотведения:</w:t>
      </w:r>
    </w:p>
    <w:p w:rsidR="0014031F" w:rsidRPr="00B537C2" w:rsidRDefault="0014031F" w:rsidP="00235616">
      <w:pPr>
        <w:widowControl/>
        <w:autoSpaceDE w:val="0"/>
        <w:autoSpaceDN w:val="0"/>
        <w:adjustRightInd w:val="0"/>
        <w:rPr>
          <w:rFonts w:eastAsiaTheme="minorHAnsi"/>
          <w:lang w:eastAsia="en-US"/>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04"/>
        <w:gridCol w:w="1225"/>
        <w:gridCol w:w="1134"/>
        <w:gridCol w:w="1701"/>
        <w:gridCol w:w="709"/>
        <w:gridCol w:w="567"/>
        <w:gridCol w:w="425"/>
        <w:gridCol w:w="425"/>
        <w:gridCol w:w="141"/>
        <w:gridCol w:w="568"/>
        <w:gridCol w:w="86"/>
        <w:gridCol w:w="426"/>
        <w:gridCol w:w="196"/>
        <w:gridCol w:w="201"/>
        <w:gridCol w:w="650"/>
      </w:tblGrid>
      <w:tr w:rsidR="002B37DC" w:rsidTr="00BA677C">
        <w:tc>
          <w:tcPr>
            <w:tcW w:w="510" w:type="dxa"/>
          </w:tcPr>
          <w:p w:rsidR="0014031F" w:rsidRPr="0014031F" w:rsidRDefault="0014031F" w:rsidP="0014031F">
            <w:pPr>
              <w:pStyle w:val="ConsPlusNormal"/>
              <w:ind w:firstLine="0"/>
              <w:jc w:val="center"/>
              <w:rPr>
                <w:rFonts w:ascii="Times New Roman" w:hAnsi="Times New Roman" w:cs="Times New Roman"/>
              </w:rPr>
            </w:pPr>
            <w:r>
              <w:rPr>
                <w:rFonts w:ascii="Times New Roman" w:hAnsi="Times New Roman" w:cs="Times New Roman"/>
              </w:rPr>
              <w:t>№</w:t>
            </w:r>
            <w:r w:rsidRPr="0014031F">
              <w:rPr>
                <w:rFonts w:ascii="Times New Roman" w:hAnsi="Times New Roman" w:cs="Times New Roman"/>
              </w:rPr>
              <w:t xml:space="preserve"> </w:t>
            </w:r>
            <w:proofErr w:type="gramStart"/>
            <w:r w:rsidRPr="0014031F">
              <w:rPr>
                <w:rFonts w:ascii="Times New Roman" w:hAnsi="Times New Roman" w:cs="Times New Roman"/>
              </w:rPr>
              <w:t>п</w:t>
            </w:r>
            <w:proofErr w:type="gramEnd"/>
            <w:r w:rsidRPr="0014031F">
              <w:rPr>
                <w:rFonts w:ascii="Times New Roman" w:hAnsi="Times New Roman" w:cs="Times New Roman"/>
              </w:rPr>
              <w:t>/п</w:t>
            </w:r>
          </w:p>
        </w:tc>
        <w:tc>
          <w:tcPr>
            <w:tcW w:w="1304" w:type="dxa"/>
          </w:tcPr>
          <w:p w:rsidR="0014031F" w:rsidRPr="0014031F" w:rsidRDefault="0014031F" w:rsidP="0014031F">
            <w:pPr>
              <w:pStyle w:val="ConsPlusNormal"/>
              <w:ind w:firstLine="0"/>
              <w:rPr>
                <w:rFonts w:ascii="Times New Roman" w:hAnsi="Times New Roman" w:cs="Times New Roman"/>
              </w:rPr>
            </w:pPr>
            <w:r>
              <w:rPr>
                <w:rFonts w:ascii="Times New Roman" w:hAnsi="Times New Roman" w:cs="Times New Roman"/>
              </w:rPr>
              <w:t>В</w:t>
            </w:r>
            <w:r w:rsidRPr="0014031F">
              <w:rPr>
                <w:rFonts w:ascii="Times New Roman" w:hAnsi="Times New Roman" w:cs="Times New Roman"/>
              </w:rPr>
              <w:t xml:space="preserve">ид </w:t>
            </w:r>
            <w:r>
              <w:rPr>
                <w:rFonts w:ascii="Times New Roman" w:hAnsi="Times New Roman" w:cs="Times New Roman"/>
              </w:rPr>
              <w:t>объекта местного значения</w:t>
            </w:r>
          </w:p>
        </w:tc>
        <w:tc>
          <w:tcPr>
            <w:tcW w:w="1225"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Тип расче</w:t>
            </w:r>
            <w:r w:rsidRPr="0014031F">
              <w:rPr>
                <w:rFonts w:ascii="Times New Roman" w:hAnsi="Times New Roman" w:cs="Times New Roman"/>
              </w:rPr>
              <w:t>т</w:t>
            </w:r>
            <w:r w:rsidRPr="0014031F">
              <w:rPr>
                <w:rFonts w:ascii="Times New Roman" w:hAnsi="Times New Roman" w:cs="Times New Roman"/>
              </w:rPr>
              <w:t>ного показ</w:t>
            </w:r>
            <w:r w:rsidRPr="0014031F">
              <w:rPr>
                <w:rFonts w:ascii="Times New Roman" w:hAnsi="Times New Roman" w:cs="Times New Roman"/>
              </w:rPr>
              <w:t>а</w:t>
            </w:r>
            <w:r w:rsidRPr="0014031F">
              <w:rPr>
                <w:rFonts w:ascii="Times New Roman" w:hAnsi="Times New Roman" w:cs="Times New Roman"/>
              </w:rPr>
              <w:t>теля</w:t>
            </w:r>
          </w:p>
        </w:tc>
        <w:tc>
          <w:tcPr>
            <w:tcW w:w="1134"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Вид ра</w:t>
            </w:r>
            <w:r w:rsidRPr="0014031F">
              <w:rPr>
                <w:rFonts w:ascii="Times New Roman" w:hAnsi="Times New Roman" w:cs="Times New Roman"/>
              </w:rPr>
              <w:t>с</w:t>
            </w:r>
            <w:r w:rsidRPr="0014031F">
              <w:rPr>
                <w:rFonts w:ascii="Times New Roman" w:hAnsi="Times New Roman" w:cs="Times New Roman"/>
              </w:rPr>
              <w:t>четного показателя</w:t>
            </w:r>
          </w:p>
        </w:tc>
        <w:tc>
          <w:tcPr>
            <w:tcW w:w="1701" w:type="dxa"/>
          </w:tcPr>
          <w:p w:rsidR="0014031F" w:rsidRPr="0014031F" w:rsidRDefault="008A6093" w:rsidP="008A6093">
            <w:pPr>
              <w:pStyle w:val="ConsPlusNormal"/>
              <w:ind w:firstLine="0"/>
              <w:jc w:val="center"/>
              <w:rPr>
                <w:rFonts w:ascii="Times New Roman" w:hAnsi="Times New Roman" w:cs="Times New Roman"/>
              </w:rPr>
            </w:pPr>
            <w:r>
              <w:rPr>
                <w:rFonts w:ascii="Times New Roman" w:hAnsi="Times New Roman" w:cs="Times New Roman"/>
              </w:rPr>
              <w:t>Р</w:t>
            </w:r>
            <w:r w:rsidR="0014031F" w:rsidRPr="0014031F">
              <w:rPr>
                <w:rFonts w:ascii="Times New Roman" w:hAnsi="Times New Roman" w:cs="Times New Roman"/>
              </w:rPr>
              <w:t>асчетн</w:t>
            </w:r>
            <w:r>
              <w:rPr>
                <w:rFonts w:ascii="Times New Roman" w:hAnsi="Times New Roman" w:cs="Times New Roman"/>
              </w:rPr>
              <w:t>ый</w:t>
            </w:r>
            <w:r w:rsidR="0014031F" w:rsidRPr="0014031F">
              <w:rPr>
                <w:rFonts w:ascii="Times New Roman" w:hAnsi="Times New Roman" w:cs="Times New Roman"/>
              </w:rPr>
              <w:t xml:space="preserve"> пок</w:t>
            </w:r>
            <w:r w:rsidR="0014031F" w:rsidRPr="0014031F">
              <w:rPr>
                <w:rFonts w:ascii="Times New Roman" w:hAnsi="Times New Roman" w:cs="Times New Roman"/>
              </w:rPr>
              <w:t>а</w:t>
            </w:r>
            <w:r w:rsidR="0014031F" w:rsidRPr="0014031F">
              <w:rPr>
                <w:rFonts w:ascii="Times New Roman" w:hAnsi="Times New Roman" w:cs="Times New Roman"/>
              </w:rPr>
              <w:t>за</w:t>
            </w:r>
            <w:r>
              <w:rPr>
                <w:rFonts w:ascii="Times New Roman" w:hAnsi="Times New Roman" w:cs="Times New Roman"/>
              </w:rPr>
              <w:t>тель</w:t>
            </w:r>
            <w:r w:rsidR="0014031F" w:rsidRPr="0014031F">
              <w:rPr>
                <w:rFonts w:ascii="Times New Roman" w:hAnsi="Times New Roman" w:cs="Times New Roman"/>
              </w:rPr>
              <w:t>, единица измерения</w:t>
            </w:r>
          </w:p>
        </w:tc>
        <w:tc>
          <w:tcPr>
            <w:tcW w:w="4394" w:type="dxa"/>
            <w:gridSpan w:val="11"/>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Предельное значение расчетного показателя</w:t>
            </w:r>
          </w:p>
        </w:tc>
      </w:tr>
      <w:tr w:rsidR="002B37DC" w:rsidTr="00BA677C">
        <w:tc>
          <w:tcPr>
            <w:tcW w:w="510" w:type="dxa"/>
            <w:vMerge w:val="restart"/>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w:t>
            </w:r>
          </w:p>
        </w:tc>
        <w:tc>
          <w:tcPr>
            <w:tcW w:w="1304"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Электр</w:t>
            </w:r>
            <w:r w:rsidRPr="0014031F">
              <w:rPr>
                <w:rFonts w:ascii="Times New Roman" w:hAnsi="Times New Roman" w:cs="Times New Roman"/>
              </w:rPr>
              <w:t>о</w:t>
            </w:r>
            <w:r w:rsidRPr="0014031F">
              <w:rPr>
                <w:rFonts w:ascii="Times New Roman" w:hAnsi="Times New Roman" w:cs="Times New Roman"/>
              </w:rPr>
              <w:t xml:space="preserve">станции, подстанция 35 кВ, </w:t>
            </w:r>
            <w:r w:rsidR="008A6093" w:rsidRPr="0014031F">
              <w:rPr>
                <w:rFonts w:ascii="Times New Roman" w:hAnsi="Times New Roman" w:cs="Times New Roman"/>
              </w:rPr>
              <w:t>пер</w:t>
            </w:r>
            <w:r w:rsidR="008A6093" w:rsidRPr="0014031F">
              <w:rPr>
                <w:rFonts w:ascii="Times New Roman" w:hAnsi="Times New Roman" w:cs="Times New Roman"/>
              </w:rPr>
              <w:t>е</w:t>
            </w:r>
            <w:r w:rsidR="008A6093" w:rsidRPr="0014031F">
              <w:rPr>
                <w:rFonts w:ascii="Times New Roman" w:hAnsi="Times New Roman" w:cs="Times New Roman"/>
              </w:rPr>
              <w:t>ключате</w:t>
            </w:r>
            <w:r w:rsidR="008A6093">
              <w:rPr>
                <w:rFonts w:ascii="Times New Roman" w:hAnsi="Times New Roman" w:cs="Times New Roman"/>
              </w:rPr>
              <w:t>л</w:t>
            </w:r>
            <w:r w:rsidR="008A6093" w:rsidRPr="0014031F">
              <w:rPr>
                <w:rFonts w:ascii="Times New Roman" w:hAnsi="Times New Roman" w:cs="Times New Roman"/>
              </w:rPr>
              <w:t>ь</w:t>
            </w:r>
            <w:r w:rsidR="008A6093" w:rsidRPr="0014031F">
              <w:rPr>
                <w:rFonts w:ascii="Times New Roman" w:hAnsi="Times New Roman" w:cs="Times New Roman"/>
              </w:rPr>
              <w:t>ные</w:t>
            </w:r>
            <w:r w:rsidRPr="0014031F">
              <w:rPr>
                <w:rFonts w:ascii="Times New Roman" w:hAnsi="Times New Roman" w:cs="Times New Roman"/>
              </w:rPr>
              <w:t xml:space="preserve"> пункты, </w:t>
            </w:r>
            <w:r w:rsidR="008A6093" w:rsidRPr="0014031F">
              <w:rPr>
                <w:rFonts w:ascii="Times New Roman" w:hAnsi="Times New Roman" w:cs="Times New Roman"/>
              </w:rPr>
              <w:t>трансформ</w:t>
            </w:r>
            <w:r w:rsidR="008A6093" w:rsidRPr="0014031F">
              <w:rPr>
                <w:rFonts w:ascii="Times New Roman" w:hAnsi="Times New Roman" w:cs="Times New Roman"/>
              </w:rPr>
              <w:t>а</w:t>
            </w:r>
            <w:r w:rsidR="008A6093" w:rsidRPr="0014031F">
              <w:rPr>
                <w:rFonts w:ascii="Times New Roman" w:hAnsi="Times New Roman" w:cs="Times New Roman"/>
              </w:rPr>
              <w:t>т</w:t>
            </w:r>
            <w:r w:rsidR="008A6093">
              <w:rPr>
                <w:rFonts w:ascii="Times New Roman" w:hAnsi="Times New Roman" w:cs="Times New Roman"/>
              </w:rPr>
              <w:t>о</w:t>
            </w:r>
            <w:r w:rsidR="008A6093" w:rsidRPr="0014031F">
              <w:rPr>
                <w:rFonts w:ascii="Times New Roman" w:hAnsi="Times New Roman" w:cs="Times New Roman"/>
              </w:rPr>
              <w:t>рные</w:t>
            </w:r>
            <w:r w:rsidRPr="0014031F">
              <w:rPr>
                <w:rFonts w:ascii="Times New Roman" w:hAnsi="Times New Roman" w:cs="Times New Roman"/>
              </w:rPr>
              <w:t xml:space="preserve"> по</w:t>
            </w:r>
            <w:r w:rsidRPr="0014031F">
              <w:rPr>
                <w:rFonts w:ascii="Times New Roman" w:hAnsi="Times New Roman" w:cs="Times New Roman"/>
              </w:rPr>
              <w:t>д</w:t>
            </w:r>
            <w:r w:rsidRPr="0014031F">
              <w:rPr>
                <w:rFonts w:ascii="Times New Roman" w:hAnsi="Times New Roman" w:cs="Times New Roman"/>
              </w:rPr>
              <w:t>станции, л</w:t>
            </w:r>
            <w:r w:rsidRPr="0014031F">
              <w:rPr>
                <w:rFonts w:ascii="Times New Roman" w:hAnsi="Times New Roman" w:cs="Times New Roman"/>
              </w:rPr>
              <w:t>и</w:t>
            </w:r>
            <w:r w:rsidRPr="0014031F">
              <w:rPr>
                <w:rFonts w:ascii="Times New Roman" w:hAnsi="Times New Roman" w:cs="Times New Roman"/>
              </w:rPr>
              <w:t xml:space="preserve">нии </w:t>
            </w:r>
            <w:r w:rsidR="008A6093" w:rsidRPr="0014031F">
              <w:rPr>
                <w:rFonts w:ascii="Times New Roman" w:hAnsi="Times New Roman" w:cs="Times New Roman"/>
              </w:rPr>
              <w:t>электр</w:t>
            </w:r>
            <w:r w:rsidR="008A6093" w:rsidRPr="0014031F">
              <w:rPr>
                <w:rFonts w:ascii="Times New Roman" w:hAnsi="Times New Roman" w:cs="Times New Roman"/>
              </w:rPr>
              <w:t>о</w:t>
            </w:r>
            <w:r w:rsidR="008A6093" w:rsidRPr="0014031F">
              <w:rPr>
                <w:rFonts w:ascii="Times New Roman" w:hAnsi="Times New Roman" w:cs="Times New Roman"/>
              </w:rPr>
              <w:t>пере</w:t>
            </w:r>
            <w:r w:rsidR="008A6093">
              <w:rPr>
                <w:rFonts w:ascii="Times New Roman" w:hAnsi="Times New Roman" w:cs="Times New Roman"/>
              </w:rPr>
              <w:t>д</w:t>
            </w:r>
            <w:r w:rsidR="008A6093" w:rsidRPr="0014031F">
              <w:rPr>
                <w:rFonts w:ascii="Times New Roman" w:hAnsi="Times New Roman" w:cs="Times New Roman"/>
              </w:rPr>
              <w:t>ачи</w:t>
            </w:r>
            <w:r w:rsidRPr="0014031F">
              <w:rPr>
                <w:rFonts w:ascii="Times New Roman" w:hAnsi="Times New Roman" w:cs="Times New Roman"/>
              </w:rPr>
              <w:t xml:space="preserve"> 35 кВ, линии </w:t>
            </w:r>
            <w:r w:rsidR="008A6093" w:rsidRPr="0014031F">
              <w:rPr>
                <w:rFonts w:ascii="Times New Roman" w:hAnsi="Times New Roman" w:cs="Times New Roman"/>
              </w:rPr>
              <w:t>электропер</w:t>
            </w:r>
            <w:r w:rsidR="008A6093" w:rsidRPr="0014031F">
              <w:rPr>
                <w:rFonts w:ascii="Times New Roman" w:hAnsi="Times New Roman" w:cs="Times New Roman"/>
              </w:rPr>
              <w:t>е</w:t>
            </w:r>
            <w:r w:rsidR="008A6093">
              <w:rPr>
                <w:rFonts w:ascii="Times New Roman" w:hAnsi="Times New Roman" w:cs="Times New Roman"/>
              </w:rPr>
              <w:t>д</w:t>
            </w:r>
            <w:r w:rsidR="008A6093" w:rsidRPr="0014031F">
              <w:rPr>
                <w:rFonts w:ascii="Times New Roman" w:hAnsi="Times New Roman" w:cs="Times New Roman"/>
              </w:rPr>
              <w:t>ачи</w:t>
            </w:r>
            <w:r w:rsidRPr="0014031F">
              <w:rPr>
                <w:rFonts w:ascii="Times New Roman" w:hAnsi="Times New Roman" w:cs="Times New Roman"/>
              </w:rPr>
              <w:t xml:space="preserve"> 10 кВ</w:t>
            </w:r>
          </w:p>
        </w:tc>
        <w:tc>
          <w:tcPr>
            <w:tcW w:w="1225" w:type="dxa"/>
            <w:vMerge w:val="restart"/>
          </w:tcPr>
          <w:p w:rsidR="0014031F" w:rsidRPr="0014031F" w:rsidRDefault="0014031F" w:rsidP="00E431D9">
            <w:pPr>
              <w:pStyle w:val="ConsPlusNormal"/>
              <w:ind w:right="-62" w:firstLine="0"/>
              <w:rPr>
                <w:rFonts w:ascii="Times New Roman" w:hAnsi="Times New Roman" w:cs="Times New Roman"/>
              </w:rPr>
            </w:pPr>
            <w:r w:rsidRPr="0014031F">
              <w:rPr>
                <w:rFonts w:ascii="Times New Roman" w:hAnsi="Times New Roman" w:cs="Times New Roman"/>
              </w:rPr>
              <w:t xml:space="preserve">Расчетные показатели минимально допустимого уровня </w:t>
            </w:r>
            <w:r w:rsidR="008A6093" w:rsidRPr="0014031F">
              <w:rPr>
                <w:rFonts w:ascii="Times New Roman" w:hAnsi="Times New Roman" w:cs="Times New Roman"/>
              </w:rPr>
              <w:t>обе</w:t>
            </w:r>
            <w:r w:rsidR="008A6093" w:rsidRPr="0014031F">
              <w:rPr>
                <w:rFonts w:ascii="Times New Roman" w:hAnsi="Times New Roman" w:cs="Times New Roman"/>
              </w:rPr>
              <w:t>с</w:t>
            </w:r>
            <w:r w:rsidR="008A6093" w:rsidRPr="0014031F">
              <w:rPr>
                <w:rFonts w:ascii="Times New Roman" w:hAnsi="Times New Roman" w:cs="Times New Roman"/>
              </w:rPr>
              <w:t>печенно</w:t>
            </w:r>
            <w:r w:rsidR="008A6093">
              <w:rPr>
                <w:rFonts w:ascii="Times New Roman" w:hAnsi="Times New Roman" w:cs="Times New Roman"/>
              </w:rPr>
              <w:t>с</w:t>
            </w:r>
            <w:r w:rsidR="008A6093" w:rsidRPr="0014031F">
              <w:rPr>
                <w:rFonts w:ascii="Times New Roman" w:hAnsi="Times New Roman" w:cs="Times New Roman"/>
              </w:rPr>
              <w:t>ти</w:t>
            </w:r>
          </w:p>
        </w:tc>
        <w:tc>
          <w:tcPr>
            <w:tcW w:w="1134" w:type="dxa"/>
            <w:vMerge w:val="restart"/>
          </w:tcPr>
          <w:p w:rsidR="0014031F" w:rsidRPr="0014031F" w:rsidRDefault="0014031F" w:rsidP="00F42DE6">
            <w:pPr>
              <w:pStyle w:val="ConsPlusNormal"/>
              <w:ind w:right="-62" w:firstLine="0"/>
              <w:rPr>
                <w:rFonts w:ascii="Times New Roman" w:hAnsi="Times New Roman" w:cs="Times New Roman"/>
              </w:rPr>
            </w:pPr>
            <w:r w:rsidRPr="0014031F">
              <w:rPr>
                <w:rFonts w:ascii="Times New Roman" w:hAnsi="Times New Roman" w:cs="Times New Roman"/>
              </w:rPr>
              <w:t>Расчетный показатель минимально допустим</w:t>
            </w:r>
            <w:r w:rsidRPr="0014031F">
              <w:rPr>
                <w:rFonts w:ascii="Times New Roman" w:hAnsi="Times New Roman" w:cs="Times New Roman"/>
              </w:rPr>
              <w:t>о</w:t>
            </w:r>
            <w:r w:rsidRPr="0014031F">
              <w:rPr>
                <w:rFonts w:ascii="Times New Roman" w:hAnsi="Times New Roman" w:cs="Times New Roman"/>
              </w:rPr>
              <w:t>го уровня мощности объекта</w:t>
            </w:r>
          </w:p>
        </w:tc>
        <w:tc>
          <w:tcPr>
            <w:tcW w:w="1701" w:type="dxa"/>
            <w:vMerge w:val="restart"/>
          </w:tcPr>
          <w:p w:rsidR="0014031F" w:rsidRPr="0014031F" w:rsidRDefault="0014031F" w:rsidP="00BA677C">
            <w:pPr>
              <w:pStyle w:val="ConsPlusNormal"/>
              <w:ind w:right="80" w:firstLine="0"/>
              <w:rPr>
                <w:rFonts w:ascii="Times New Roman" w:hAnsi="Times New Roman" w:cs="Times New Roman"/>
              </w:rPr>
            </w:pPr>
            <w:r w:rsidRPr="0014031F">
              <w:rPr>
                <w:rFonts w:ascii="Times New Roman" w:hAnsi="Times New Roman" w:cs="Times New Roman"/>
              </w:rPr>
              <w:t>Норматив п</w:t>
            </w:r>
            <w:r w:rsidRPr="0014031F">
              <w:rPr>
                <w:rFonts w:ascii="Times New Roman" w:hAnsi="Times New Roman" w:cs="Times New Roman"/>
              </w:rPr>
              <w:t>о</w:t>
            </w:r>
            <w:r w:rsidRPr="0014031F">
              <w:rPr>
                <w:rFonts w:ascii="Times New Roman" w:hAnsi="Times New Roman" w:cs="Times New Roman"/>
              </w:rPr>
              <w:t>требления ко</w:t>
            </w:r>
            <w:r w:rsidRPr="0014031F">
              <w:rPr>
                <w:rFonts w:ascii="Times New Roman" w:hAnsi="Times New Roman" w:cs="Times New Roman"/>
              </w:rPr>
              <w:t>м</w:t>
            </w:r>
            <w:r w:rsidRPr="0014031F">
              <w:rPr>
                <w:rFonts w:ascii="Times New Roman" w:hAnsi="Times New Roman" w:cs="Times New Roman"/>
              </w:rPr>
              <w:t>мун</w:t>
            </w:r>
            <w:r w:rsidR="00BA677C">
              <w:rPr>
                <w:rFonts w:ascii="Times New Roman" w:hAnsi="Times New Roman" w:cs="Times New Roman"/>
              </w:rPr>
              <w:t>альных услуг по электросна</w:t>
            </w:r>
            <w:r w:rsidR="00BA677C">
              <w:rPr>
                <w:rFonts w:ascii="Times New Roman" w:hAnsi="Times New Roman" w:cs="Times New Roman"/>
              </w:rPr>
              <w:t>б</w:t>
            </w:r>
            <w:r w:rsidR="008A6093">
              <w:rPr>
                <w:rFonts w:ascii="Times New Roman" w:hAnsi="Times New Roman" w:cs="Times New Roman"/>
              </w:rPr>
              <w:t>же</w:t>
            </w:r>
            <w:r w:rsidR="00BA677C">
              <w:rPr>
                <w:rFonts w:ascii="Times New Roman" w:hAnsi="Times New Roman" w:cs="Times New Roman"/>
              </w:rPr>
              <w:t>нию</w:t>
            </w:r>
            <w:r w:rsidRPr="0014031F">
              <w:rPr>
                <w:rFonts w:ascii="Times New Roman" w:hAnsi="Times New Roman" w:cs="Times New Roman"/>
              </w:rPr>
              <w:t>,  кВт·</w:t>
            </w:r>
            <w:proofErr w:type="gramStart"/>
            <w:r w:rsidRPr="0014031F">
              <w:rPr>
                <w:rFonts w:ascii="Times New Roman" w:hAnsi="Times New Roman" w:cs="Times New Roman"/>
              </w:rPr>
              <w:t>ч</w:t>
            </w:r>
            <w:proofErr w:type="gramEnd"/>
            <w:r w:rsidRPr="0014031F">
              <w:rPr>
                <w:rFonts w:ascii="Times New Roman" w:hAnsi="Times New Roman" w:cs="Times New Roman"/>
              </w:rPr>
              <w:t>/чел./мес., при количестве проживающих человек в ква</w:t>
            </w:r>
            <w:r w:rsidRPr="0014031F">
              <w:rPr>
                <w:rFonts w:ascii="Times New Roman" w:hAnsi="Times New Roman" w:cs="Times New Roman"/>
              </w:rPr>
              <w:t>р</w:t>
            </w:r>
            <w:r w:rsidRPr="0014031F">
              <w:rPr>
                <w:rFonts w:ascii="Times New Roman" w:hAnsi="Times New Roman" w:cs="Times New Roman"/>
              </w:rPr>
              <w:t>тире (жилом д</w:t>
            </w:r>
            <w:r w:rsidRPr="0014031F">
              <w:rPr>
                <w:rFonts w:ascii="Times New Roman" w:hAnsi="Times New Roman" w:cs="Times New Roman"/>
              </w:rPr>
              <w:t>о</w:t>
            </w:r>
            <w:r w:rsidRPr="0014031F">
              <w:rPr>
                <w:rFonts w:ascii="Times New Roman" w:hAnsi="Times New Roman" w:cs="Times New Roman"/>
              </w:rPr>
              <w:t>ме)</w:t>
            </w:r>
          </w:p>
        </w:tc>
        <w:tc>
          <w:tcPr>
            <w:tcW w:w="709" w:type="dxa"/>
          </w:tcPr>
          <w:p w:rsidR="0014031F" w:rsidRPr="0014031F" w:rsidRDefault="0014031F" w:rsidP="00DF316E">
            <w:pPr>
              <w:pStyle w:val="ConsPlusNormal"/>
              <w:ind w:right="-62" w:firstLine="0"/>
              <w:rPr>
                <w:rFonts w:ascii="Times New Roman" w:hAnsi="Times New Roman" w:cs="Times New Roman"/>
              </w:rPr>
            </w:pPr>
            <w:r w:rsidRPr="0014031F">
              <w:rPr>
                <w:rFonts w:ascii="Times New Roman" w:hAnsi="Times New Roman" w:cs="Times New Roman"/>
              </w:rPr>
              <w:t>Кол</w:t>
            </w:r>
            <w:r w:rsidRPr="0014031F">
              <w:rPr>
                <w:rFonts w:ascii="Times New Roman" w:hAnsi="Times New Roman" w:cs="Times New Roman"/>
              </w:rPr>
              <w:t>и</w:t>
            </w:r>
            <w:r w:rsidRPr="0014031F">
              <w:rPr>
                <w:rFonts w:ascii="Times New Roman" w:hAnsi="Times New Roman" w:cs="Times New Roman"/>
              </w:rPr>
              <w:t>чество комнат</w:t>
            </w:r>
          </w:p>
        </w:tc>
        <w:tc>
          <w:tcPr>
            <w:tcW w:w="567"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 xml:space="preserve">1 </w:t>
            </w:r>
            <w:r w:rsidRPr="002F040F">
              <w:rPr>
                <w:rFonts w:ascii="Times New Roman" w:hAnsi="Times New Roman" w:cs="Times New Roman"/>
              </w:rPr>
              <w:t>ч</w:t>
            </w:r>
            <w:r w:rsidRPr="002F040F">
              <w:rPr>
                <w:rFonts w:ascii="Times New Roman" w:hAnsi="Times New Roman" w:cs="Times New Roman"/>
              </w:rPr>
              <w:t>е</w:t>
            </w:r>
            <w:r w:rsidRPr="002F040F">
              <w:rPr>
                <w:rFonts w:ascii="Times New Roman" w:hAnsi="Times New Roman" w:cs="Times New Roman"/>
              </w:rPr>
              <w:t>л</w:t>
            </w:r>
            <w:r w:rsidRPr="002F040F">
              <w:rPr>
                <w:rFonts w:ascii="Times New Roman" w:hAnsi="Times New Roman" w:cs="Times New Roman"/>
              </w:rPr>
              <w:t>о</w:t>
            </w:r>
            <w:r w:rsidRPr="002F040F">
              <w:rPr>
                <w:rFonts w:ascii="Times New Roman" w:hAnsi="Times New Roman" w:cs="Times New Roman"/>
              </w:rPr>
              <w:t>век</w:t>
            </w:r>
          </w:p>
        </w:tc>
        <w:tc>
          <w:tcPr>
            <w:tcW w:w="850" w:type="dxa"/>
            <w:gridSpan w:val="2"/>
          </w:tcPr>
          <w:p w:rsidR="0014031F" w:rsidRPr="0014031F" w:rsidRDefault="0014031F" w:rsidP="0014031F">
            <w:pPr>
              <w:pStyle w:val="ConsPlusNormal"/>
              <w:ind w:right="-62" w:firstLine="0"/>
              <w:jc w:val="center"/>
              <w:rPr>
                <w:rFonts w:ascii="Times New Roman" w:hAnsi="Times New Roman" w:cs="Times New Roman"/>
              </w:rPr>
            </w:pPr>
            <w:r w:rsidRPr="0014031F">
              <w:rPr>
                <w:rFonts w:ascii="Times New Roman" w:hAnsi="Times New Roman" w:cs="Times New Roman"/>
              </w:rPr>
              <w:t>2 чел</w:t>
            </w:r>
            <w:r w:rsidRPr="0014031F">
              <w:rPr>
                <w:rFonts w:ascii="Times New Roman" w:hAnsi="Times New Roman" w:cs="Times New Roman"/>
              </w:rPr>
              <w:t>о</w:t>
            </w:r>
            <w:r w:rsidRPr="0014031F">
              <w:rPr>
                <w:rFonts w:ascii="Times New Roman" w:hAnsi="Times New Roman" w:cs="Times New Roman"/>
              </w:rPr>
              <w:t>века</w:t>
            </w:r>
          </w:p>
        </w:tc>
        <w:tc>
          <w:tcPr>
            <w:tcW w:w="709" w:type="dxa"/>
            <w:gridSpan w:val="2"/>
          </w:tcPr>
          <w:p w:rsidR="0014031F" w:rsidRPr="0014031F" w:rsidRDefault="0014031F" w:rsidP="0014031F">
            <w:pPr>
              <w:pStyle w:val="ConsPlusNormal"/>
              <w:ind w:right="-62" w:firstLine="0"/>
              <w:jc w:val="center"/>
              <w:rPr>
                <w:rFonts w:ascii="Times New Roman" w:hAnsi="Times New Roman" w:cs="Times New Roman"/>
              </w:rPr>
            </w:pPr>
            <w:r w:rsidRPr="0014031F">
              <w:rPr>
                <w:rFonts w:ascii="Times New Roman" w:hAnsi="Times New Roman" w:cs="Times New Roman"/>
              </w:rPr>
              <w:t>3 чел</w:t>
            </w:r>
            <w:r w:rsidRPr="0014031F">
              <w:rPr>
                <w:rFonts w:ascii="Times New Roman" w:hAnsi="Times New Roman" w:cs="Times New Roman"/>
              </w:rPr>
              <w:t>о</w:t>
            </w:r>
            <w:r w:rsidRPr="0014031F">
              <w:rPr>
                <w:rFonts w:ascii="Times New Roman" w:hAnsi="Times New Roman" w:cs="Times New Roman"/>
              </w:rPr>
              <w:t>века</w:t>
            </w:r>
          </w:p>
        </w:tc>
        <w:tc>
          <w:tcPr>
            <w:tcW w:w="708" w:type="dxa"/>
            <w:gridSpan w:val="3"/>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4 ч</w:t>
            </w:r>
            <w:r w:rsidRPr="0014031F">
              <w:rPr>
                <w:rFonts w:ascii="Times New Roman" w:hAnsi="Times New Roman" w:cs="Times New Roman"/>
              </w:rPr>
              <w:t>е</w:t>
            </w:r>
            <w:r w:rsidRPr="0014031F">
              <w:rPr>
                <w:rFonts w:ascii="Times New Roman" w:hAnsi="Times New Roman" w:cs="Times New Roman"/>
              </w:rPr>
              <w:t>ловека</w:t>
            </w:r>
          </w:p>
        </w:tc>
        <w:tc>
          <w:tcPr>
            <w:tcW w:w="851"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5 чел</w:t>
            </w:r>
            <w:r w:rsidRPr="0014031F">
              <w:rPr>
                <w:rFonts w:ascii="Times New Roman" w:hAnsi="Times New Roman" w:cs="Times New Roman"/>
              </w:rPr>
              <w:t>о</w:t>
            </w:r>
            <w:r w:rsidRPr="0014031F">
              <w:rPr>
                <w:rFonts w:ascii="Times New Roman" w:hAnsi="Times New Roman" w:cs="Times New Roman"/>
              </w:rPr>
              <w:t>век и более</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При наличии электрической плиты</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709"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 ко</w:t>
            </w:r>
            <w:r w:rsidRPr="0014031F">
              <w:rPr>
                <w:rFonts w:ascii="Times New Roman" w:hAnsi="Times New Roman" w:cs="Times New Roman"/>
              </w:rPr>
              <w:t>м</w:t>
            </w:r>
            <w:r w:rsidRPr="0014031F">
              <w:rPr>
                <w:rFonts w:ascii="Times New Roman" w:hAnsi="Times New Roman" w:cs="Times New Roman"/>
              </w:rPr>
              <w:t>ната</w:t>
            </w:r>
          </w:p>
        </w:tc>
        <w:tc>
          <w:tcPr>
            <w:tcW w:w="567"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140</w:t>
            </w:r>
          </w:p>
        </w:tc>
        <w:tc>
          <w:tcPr>
            <w:tcW w:w="850"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87</w:t>
            </w:r>
          </w:p>
        </w:tc>
        <w:tc>
          <w:tcPr>
            <w:tcW w:w="709"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67</w:t>
            </w:r>
          </w:p>
        </w:tc>
        <w:tc>
          <w:tcPr>
            <w:tcW w:w="708" w:type="dxa"/>
            <w:gridSpan w:val="3"/>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55</w:t>
            </w:r>
          </w:p>
        </w:tc>
        <w:tc>
          <w:tcPr>
            <w:tcW w:w="851"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48</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709"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 ко</w:t>
            </w:r>
            <w:r w:rsidRPr="0014031F">
              <w:rPr>
                <w:rFonts w:ascii="Times New Roman" w:hAnsi="Times New Roman" w:cs="Times New Roman"/>
              </w:rPr>
              <w:t>м</w:t>
            </w:r>
            <w:r w:rsidRPr="0014031F">
              <w:rPr>
                <w:rFonts w:ascii="Times New Roman" w:hAnsi="Times New Roman" w:cs="Times New Roman"/>
              </w:rPr>
              <w:t>наты</w:t>
            </w:r>
          </w:p>
        </w:tc>
        <w:tc>
          <w:tcPr>
            <w:tcW w:w="567"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165</w:t>
            </w:r>
          </w:p>
        </w:tc>
        <w:tc>
          <w:tcPr>
            <w:tcW w:w="850"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102</w:t>
            </w:r>
          </w:p>
        </w:tc>
        <w:tc>
          <w:tcPr>
            <w:tcW w:w="709"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79</w:t>
            </w:r>
          </w:p>
        </w:tc>
        <w:tc>
          <w:tcPr>
            <w:tcW w:w="708" w:type="dxa"/>
            <w:gridSpan w:val="3"/>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64</w:t>
            </w:r>
          </w:p>
        </w:tc>
        <w:tc>
          <w:tcPr>
            <w:tcW w:w="851"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56</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709"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 ко</w:t>
            </w:r>
            <w:r w:rsidRPr="0014031F">
              <w:rPr>
                <w:rFonts w:ascii="Times New Roman" w:hAnsi="Times New Roman" w:cs="Times New Roman"/>
              </w:rPr>
              <w:t>м</w:t>
            </w:r>
            <w:r w:rsidRPr="0014031F">
              <w:rPr>
                <w:rFonts w:ascii="Times New Roman" w:hAnsi="Times New Roman" w:cs="Times New Roman"/>
              </w:rPr>
              <w:t>наты</w:t>
            </w:r>
          </w:p>
        </w:tc>
        <w:tc>
          <w:tcPr>
            <w:tcW w:w="567"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180</w:t>
            </w:r>
          </w:p>
        </w:tc>
        <w:tc>
          <w:tcPr>
            <w:tcW w:w="850"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112</w:t>
            </w:r>
          </w:p>
        </w:tc>
        <w:tc>
          <w:tcPr>
            <w:tcW w:w="709"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87</w:t>
            </w:r>
          </w:p>
        </w:tc>
        <w:tc>
          <w:tcPr>
            <w:tcW w:w="708" w:type="dxa"/>
            <w:gridSpan w:val="3"/>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70</w:t>
            </w:r>
          </w:p>
        </w:tc>
        <w:tc>
          <w:tcPr>
            <w:tcW w:w="851"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61</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709"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4 ко</w:t>
            </w:r>
            <w:r w:rsidRPr="0014031F">
              <w:rPr>
                <w:rFonts w:ascii="Times New Roman" w:hAnsi="Times New Roman" w:cs="Times New Roman"/>
              </w:rPr>
              <w:t>м</w:t>
            </w:r>
            <w:r w:rsidRPr="0014031F">
              <w:rPr>
                <w:rFonts w:ascii="Times New Roman" w:hAnsi="Times New Roman" w:cs="Times New Roman"/>
              </w:rPr>
              <w:t>наты и более</w:t>
            </w:r>
          </w:p>
        </w:tc>
        <w:tc>
          <w:tcPr>
            <w:tcW w:w="567"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192</w:t>
            </w:r>
          </w:p>
        </w:tc>
        <w:tc>
          <w:tcPr>
            <w:tcW w:w="850"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119</w:t>
            </w:r>
          </w:p>
        </w:tc>
        <w:tc>
          <w:tcPr>
            <w:tcW w:w="709"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92</w:t>
            </w:r>
          </w:p>
        </w:tc>
        <w:tc>
          <w:tcPr>
            <w:tcW w:w="708" w:type="dxa"/>
            <w:gridSpan w:val="3"/>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75</w:t>
            </w:r>
          </w:p>
        </w:tc>
        <w:tc>
          <w:tcPr>
            <w:tcW w:w="851"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65</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При наличии газовой плиты</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709"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 ко</w:t>
            </w:r>
            <w:r w:rsidRPr="0014031F">
              <w:rPr>
                <w:rFonts w:ascii="Times New Roman" w:hAnsi="Times New Roman" w:cs="Times New Roman"/>
              </w:rPr>
              <w:t>м</w:t>
            </w:r>
            <w:r w:rsidRPr="0014031F">
              <w:rPr>
                <w:rFonts w:ascii="Times New Roman" w:hAnsi="Times New Roman" w:cs="Times New Roman"/>
              </w:rPr>
              <w:t>ната</w:t>
            </w:r>
          </w:p>
        </w:tc>
        <w:tc>
          <w:tcPr>
            <w:tcW w:w="567"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90</w:t>
            </w:r>
          </w:p>
        </w:tc>
        <w:tc>
          <w:tcPr>
            <w:tcW w:w="850"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56</w:t>
            </w:r>
          </w:p>
        </w:tc>
        <w:tc>
          <w:tcPr>
            <w:tcW w:w="709"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43</w:t>
            </w:r>
          </w:p>
        </w:tc>
        <w:tc>
          <w:tcPr>
            <w:tcW w:w="708" w:type="dxa"/>
            <w:gridSpan w:val="3"/>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35</w:t>
            </w:r>
          </w:p>
        </w:tc>
        <w:tc>
          <w:tcPr>
            <w:tcW w:w="851"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31</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709"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 ко</w:t>
            </w:r>
            <w:r w:rsidRPr="0014031F">
              <w:rPr>
                <w:rFonts w:ascii="Times New Roman" w:hAnsi="Times New Roman" w:cs="Times New Roman"/>
              </w:rPr>
              <w:t>м</w:t>
            </w:r>
            <w:r w:rsidRPr="0014031F">
              <w:rPr>
                <w:rFonts w:ascii="Times New Roman" w:hAnsi="Times New Roman" w:cs="Times New Roman"/>
              </w:rPr>
              <w:t>наты</w:t>
            </w:r>
          </w:p>
        </w:tc>
        <w:tc>
          <w:tcPr>
            <w:tcW w:w="567"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116</w:t>
            </w:r>
          </w:p>
        </w:tc>
        <w:tc>
          <w:tcPr>
            <w:tcW w:w="850"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72</w:t>
            </w:r>
          </w:p>
        </w:tc>
        <w:tc>
          <w:tcPr>
            <w:tcW w:w="709"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56</w:t>
            </w:r>
          </w:p>
        </w:tc>
        <w:tc>
          <w:tcPr>
            <w:tcW w:w="708" w:type="dxa"/>
            <w:gridSpan w:val="3"/>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45</w:t>
            </w:r>
          </w:p>
        </w:tc>
        <w:tc>
          <w:tcPr>
            <w:tcW w:w="851"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39</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709"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 ко</w:t>
            </w:r>
            <w:r w:rsidRPr="0014031F">
              <w:rPr>
                <w:rFonts w:ascii="Times New Roman" w:hAnsi="Times New Roman" w:cs="Times New Roman"/>
              </w:rPr>
              <w:t>м</w:t>
            </w:r>
            <w:r w:rsidRPr="0014031F">
              <w:rPr>
                <w:rFonts w:ascii="Times New Roman" w:hAnsi="Times New Roman" w:cs="Times New Roman"/>
              </w:rPr>
              <w:t>наты</w:t>
            </w:r>
          </w:p>
        </w:tc>
        <w:tc>
          <w:tcPr>
            <w:tcW w:w="567"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131</w:t>
            </w:r>
          </w:p>
        </w:tc>
        <w:tc>
          <w:tcPr>
            <w:tcW w:w="850"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81</w:t>
            </w:r>
          </w:p>
        </w:tc>
        <w:tc>
          <w:tcPr>
            <w:tcW w:w="709"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63</w:t>
            </w:r>
          </w:p>
        </w:tc>
        <w:tc>
          <w:tcPr>
            <w:tcW w:w="708" w:type="dxa"/>
            <w:gridSpan w:val="3"/>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51</w:t>
            </w:r>
          </w:p>
        </w:tc>
        <w:tc>
          <w:tcPr>
            <w:tcW w:w="851"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45</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709"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4 ко</w:t>
            </w:r>
            <w:r w:rsidRPr="0014031F">
              <w:rPr>
                <w:rFonts w:ascii="Times New Roman" w:hAnsi="Times New Roman" w:cs="Times New Roman"/>
              </w:rPr>
              <w:t>м</w:t>
            </w:r>
            <w:r w:rsidRPr="0014031F">
              <w:rPr>
                <w:rFonts w:ascii="Times New Roman" w:hAnsi="Times New Roman" w:cs="Times New Roman"/>
              </w:rPr>
              <w:t>наты и более</w:t>
            </w:r>
          </w:p>
        </w:tc>
        <w:tc>
          <w:tcPr>
            <w:tcW w:w="567" w:type="dxa"/>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142</w:t>
            </w:r>
          </w:p>
        </w:tc>
        <w:tc>
          <w:tcPr>
            <w:tcW w:w="850"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88</w:t>
            </w:r>
          </w:p>
        </w:tc>
        <w:tc>
          <w:tcPr>
            <w:tcW w:w="709"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68</w:t>
            </w:r>
          </w:p>
        </w:tc>
        <w:tc>
          <w:tcPr>
            <w:tcW w:w="708" w:type="dxa"/>
            <w:gridSpan w:val="3"/>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55</w:t>
            </w:r>
          </w:p>
        </w:tc>
        <w:tc>
          <w:tcPr>
            <w:tcW w:w="851" w:type="dxa"/>
            <w:gridSpan w:val="2"/>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48</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val="restart"/>
          </w:tcPr>
          <w:p w:rsidR="0014031F" w:rsidRPr="0014031F" w:rsidRDefault="0014031F" w:rsidP="00C5059C">
            <w:pPr>
              <w:pStyle w:val="ConsPlusNormal"/>
              <w:ind w:right="-62" w:firstLine="0"/>
              <w:rPr>
                <w:rFonts w:ascii="Times New Roman" w:hAnsi="Times New Roman" w:cs="Times New Roman"/>
              </w:rPr>
            </w:pPr>
            <w:r w:rsidRPr="0014031F">
              <w:rPr>
                <w:rFonts w:ascii="Times New Roman" w:hAnsi="Times New Roman" w:cs="Times New Roman"/>
              </w:rPr>
              <w:t xml:space="preserve">Расчетный показатель </w:t>
            </w:r>
            <w:r w:rsidR="008A6093" w:rsidRPr="0014031F">
              <w:rPr>
                <w:rFonts w:ascii="Times New Roman" w:hAnsi="Times New Roman" w:cs="Times New Roman"/>
              </w:rPr>
              <w:t>минималь</w:t>
            </w:r>
            <w:r w:rsidR="008A6093">
              <w:rPr>
                <w:rFonts w:ascii="Times New Roman" w:hAnsi="Times New Roman" w:cs="Times New Roman"/>
              </w:rPr>
              <w:t>н</w:t>
            </w:r>
            <w:r w:rsidR="008A6093" w:rsidRPr="0014031F">
              <w:rPr>
                <w:rFonts w:ascii="Times New Roman" w:hAnsi="Times New Roman" w:cs="Times New Roman"/>
              </w:rPr>
              <w:t>о</w:t>
            </w:r>
            <w:r w:rsidRPr="0014031F">
              <w:rPr>
                <w:rFonts w:ascii="Times New Roman" w:hAnsi="Times New Roman" w:cs="Times New Roman"/>
              </w:rPr>
              <w:t xml:space="preserve"> допустимой площади территории для разм</w:t>
            </w:r>
            <w:r w:rsidRPr="0014031F">
              <w:rPr>
                <w:rFonts w:ascii="Times New Roman" w:hAnsi="Times New Roman" w:cs="Times New Roman"/>
              </w:rPr>
              <w:t>е</w:t>
            </w:r>
            <w:r w:rsidRPr="0014031F">
              <w:rPr>
                <w:rFonts w:ascii="Times New Roman" w:hAnsi="Times New Roman" w:cs="Times New Roman"/>
              </w:rPr>
              <w:t>щения об</w:t>
            </w:r>
            <w:r w:rsidRPr="0014031F">
              <w:rPr>
                <w:rFonts w:ascii="Times New Roman" w:hAnsi="Times New Roman" w:cs="Times New Roman"/>
              </w:rPr>
              <w:t>ъ</w:t>
            </w:r>
            <w:r w:rsidRPr="0014031F">
              <w:rPr>
                <w:rFonts w:ascii="Times New Roman" w:hAnsi="Times New Roman" w:cs="Times New Roman"/>
              </w:rPr>
              <w:t>екта</w:t>
            </w:r>
          </w:p>
        </w:tc>
        <w:tc>
          <w:tcPr>
            <w:tcW w:w="1701"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Размер земельн</w:t>
            </w:r>
            <w:r w:rsidRPr="0014031F">
              <w:rPr>
                <w:rFonts w:ascii="Times New Roman" w:hAnsi="Times New Roman" w:cs="Times New Roman"/>
              </w:rPr>
              <w:t>о</w:t>
            </w:r>
            <w:r w:rsidRPr="0014031F">
              <w:rPr>
                <w:rFonts w:ascii="Times New Roman" w:hAnsi="Times New Roman" w:cs="Times New Roman"/>
              </w:rPr>
              <w:t>го участка, отв</w:t>
            </w:r>
            <w:r w:rsidRPr="0014031F">
              <w:rPr>
                <w:rFonts w:ascii="Times New Roman" w:hAnsi="Times New Roman" w:cs="Times New Roman"/>
              </w:rPr>
              <w:t>о</w:t>
            </w:r>
            <w:r w:rsidRPr="0014031F">
              <w:rPr>
                <w:rFonts w:ascii="Times New Roman" w:hAnsi="Times New Roman" w:cs="Times New Roman"/>
              </w:rPr>
              <w:t>димого для пон</w:t>
            </w:r>
            <w:r w:rsidRPr="0014031F">
              <w:rPr>
                <w:rFonts w:ascii="Times New Roman" w:hAnsi="Times New Roman" w:cs="Times New Roman"/>
              </w:rPr>
              <w:t>и</w:t>
            </w:r>
            <w:r w:rsidRPr="0014031F">
              <w:rPr>
                <w:rFonts w:ascii="Times New Roman" w:hAnsi="Times New Roman" w:cs="Times New Roman"/>
              </w:rPr>
              <w:t>зительных по</w:t>
            </w:r>
            <w:r w:rsidRPr="0014031F">
              <w:rPr>
                <w:rFonts w:ascii="Times New Roman" w:hAnsi="Times New Roman" w:cs="Times New Roman"/>
              </w:rPr>
              <w:t>д</w:t>
            </w:r>
            <w:r w:rsidRPr="0014031F">
              <w:rPr>
                <w:rFonts w:ascii="Times New Roman" w:hAnsi="Times New Roman" w:cs="Times New Roman"/>
              </w:rPr>
              <w:t xml:space="preserve">станций 35 кВ и </w:t>
            </w:r>
            <w:r w:rsidR="008A6093" w:rsidRPr="0014031F">
              <w:rPr>
                <w:rFonts w:ascii="Times New Roman" w:hAnsi="Times New Roman" w:cs="Times New Roman"/>
              </w:rPr>
              <w:t>переключател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ых</w:t>
            </w:r>
            <w:r w:rsidRPr="0014031F">
              <w:rPr>
                <w:rFonts w:ascii="Times New Roman" w:hAnsi="Times New Roman" w:cs="Times New Roman"/>
              </w:rPr>
              <w:t xml:space="preserve"> пунктов, кв. м</w:t>
            </w:r>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5000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Размер земельн</w:t>
            </w:r>
            <w:r w:rsidRPr="0014031F">
              <w:rPr>
                <w:rFonts w:ascii="Times New Roman" w:hAnsi="Times New Roman" w:cs="Times New Roman"/>
              </w:rPr>
              <w:t>о</w:t>
            </w:r>
            <w:r w:rsidRPr="0014031F">
              <w:rPr>
                <w:rFonts w:ascii="Times New Roman" w:hAnsi="Times New Roman" w:cs="Times New Roman"/>
              </w:rPr>
              <w:t>го участка, отв</w:t>
            </w:r>
            <w:r w:rsidRPr="0014031F">
              <w:rPr>
                <w:rFonts w:ascii="Times New Roman" w:hAnsi="Times New Roman" w:cs="Times New Roman"/>
              </w:rPr>
              <w:t>о</w:t>
            </w:r>
            <w:r w:rsidRPr="0014031F">
              <w:rPr>
                <w:rFonts w:ascii="Times New Roman" w:hAnsi="Times New Roman" w:cs="Times New Roman"/>
              </w:rPr>
              <w:t xml:space="preserve">димого для </w:t>
            </w:r>
            <w:r w:rsidR="008A6093" w:rsidRPr="0014031F">
              <w:rPr>
                <w:rFonts w:ascii="Times New Roman" w:hAnsi="Times New Roman" w:cs="Times New Roman"/>
              </w:rPr>
              <w:t>трансформато</w:t>
            </w:r>
            <w:r w:rsidR="008A6093" w:rsidRPr="0014031F">
              <w:rPr>
                <w:rFonts w:ascii="Times New Roman" w:hAnsi="Times New Roman" w:cs="Times New Roman"/>
              </w:rPr>
              <w:t>р</w:t>
            </w:r>
            <w:r w:rsidR="008A6093">
              <w:rPr>
                <w:rFonts w:ascii="Times New Roman" w:hAnsi="Times New Roman" w:cs="Times New Roman"/>
              </w:rPr>
              <w:t>н</w:t>
            </w:r>
            <w:r w:rsidR="008A6093" w:rsidRPr="0014031F">
              <w:rPr>
                <w:rFonts w:ascii="Times New Roman" w:hAnsi="Times New Roman" w:cs="Times New Roman"/>
              </w:rPr>
              <w:t>ых</w:t>
            </w:r>
            <w:r w:rsidRPr="0014031F">
              <w:rPr>
                <w:rFonts w:ascii="Times New Roman" w:hAnsi="Times New Roman" w:cs="Times New Roman"/>
              </w:rPr>
              <w:t xml:space="preserve"> подстанций, </w:t>
            </w:r>
            <w:r w:rsidR="008A6093" w:rsidRPr="0014031F">
              <w:rPr>
                <w:rFonts w:ascii="Times New Roman" w:hAnsi="Times New Roman" w:cs="Times New Roman"/>
              </w:rPr>
              <w:t>распределител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ых</w:t>
            </w:r>
            <w:r w:rsidRPr="0014031F">
              <w:rPr>
                <w:rFonts w:ascii="Times New Roman" w:hAnsi="Times New Roman" w:cs="Times New Roman"/>
              </w:rPr>
              <w:t xml:space="preserve"> и секцион</w:t>
            </w:r>
            <w:r w:rsidRPr="0014031F">
              <w:rPr>
                <w:rFonts w:ascii="Times New Roman" w:hAnsi="Times New Roman" w:cs="Times New Roman"/>
              </w:rPr>
              <w:t>и</w:t>
            </w:r>
            <w:r w:rsidRPr="0014031F">
              <w:rPr>
                <w:rFonts w:ascii="Times New Roman" w:hAnsi="Times New Roman" w:cs="Times New Roman"/>
              </w:rPr>
              <w:t xml:space="preserve">рующих пунктов, </w:t>
            </w:r>
            <w:r w:rsidRPr="0014031F">
              <w:rPr>
                <w:rFonts w:ascii="Times New Roman" w:hAnsi="Times New Roman" w:cs="Times New Roman"/>
              </w:rPr>
              <w:lastRenderedPageBreak/>
              <w:t>кв. м</w:t>
            </w: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lastRenderedPageBreak/>
              <w:t>Вид объекта</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Размер земельного участка, кв. м</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Мачтовые подстанции мощностью от 25 до 250 </w:t>
            </w:r>
            <w:proofErr w:type="spellStart"/>
            <w:r w:rsidRPr="0014031F">
              <w:rPr>
                <w:rFonts w:ascii="Times New Roman" w:hAnsi="Times New Roman" w:cs="Times New Roman"/>
              </w:rPr>
              <w:t>кВА</w:t>
            </w:r>
            <w:proofErr w:type="spellEnd"/>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более 50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Комплектные по</w:t>
            </w:r>
            <w:r w:rsidRPr="0014031F">
              <w:rPr>
                <w:rFonts w:ascii="Times New Roman" w:hAnsi="Times New Roman" w:cs="Times New Roman"/>
              </w:rPr>
              <w:t>д</w:t>
            </w:r>
            <w:r w:rsidRPr="0014031F">
              <w:rPr>
                <w:rFonts w:ascii="Times New Roman" w:hAnsi="Times New Roman" w:cs="Times New Roman"/>
              </w:rPr>
              <w:t xml:space="preserve">станции с одним </w:t>
            </w:r>
            <w:r w:rsidRPr="0014031F">
              <w:rPr>
                <w:rFonts w:ascii="Times New Roman" w:hAnsi="Times New Roman" w:cs="Times New Roman"/>
              </w:rPr>
              <w:lastRenderedPageBreak/>
              <w:t xml:space="preserve">трансформатором мощностью от 25 до 630 </w:t>
            </w:r>
            <w:proofErr w:type="spellStart"/>
            <w:r w:rsidRPr="0014031F">
              <w:rPr>
                <w:rFonts w:ascii="Times New Roman" w:hAnsi="Times New Roman" w:cs="Times New Roman"/>
              </w:rPr>
              <w:t>кВА</w:t>
            </w:r>
            <w:proofErr w:type="spellEnd"/>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lastRenderedPageBreak/>
              <w:t>не более 50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Комплектные по</w:t>
            </w:r>
            <w:r w:rsidRPr="0014031F">
              <w:rPr>
                <w:rFonts w:ascii="Times New Roman" w:hAnsi="Times New Roman" w:cs="Times New Roman"/>
              </w:rPr>
              <w:t>д</w:t>
            </w:r>
            <w:r w:rsidRPr="0014031F">
              <w:rPr>
                <w:rFonts w:ascii="Times New Roman" w:hAnsi="Times New Roman" w:cs="Times New Roman"/>
              </w:rPr>
              <w:t xml:space="preserve">станции с двумя трансформаторами мощностью от 160 до 630 </w:t>
            </w:r>
            <w:proofErr w:type="spellStart"/>
            <w:r w:rsidRPr="0014031F">
              <w:rPr>
                <w:rFonts w:ascii="Times New Roman" w:hAnsi="Times New Roman" w:cs="Times New Roman"/>
              </w:rPr>
              <w:t>кВА</w:t>
            </w:r>
            <w:proofErr w:type="spellEnd"/>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более 80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Подстанции с двумя трансформаторами закрытого типа мо</w:t>
            </w:r>
            <w:r w:rsidRPr="0014031F">
              <w:rPr>
                <w:rFonts w:ascii="Times New Roman" w:hAnsi="Times New Roman" w:cs="Times New Roman"/>
              </w:rPr>
              <w:t>щ</w:t>
            </w:r>
            <w:r w:rsidRPr="0014031F">
              <w:rPr>
                <w:rFonts w:ascii="Times New Roman" w:hAnsi="Times New Roman" w:cs="Times New Roman"/>
              </w:rPr>
              <w:t xml:space="preserve">ностью от 160 до 630 </w:t>
            </w:r>
            <w:proofErr w:type="spellStart"/>
            <w:r w:rsidRPr="0014031F">
              <w:rPr>
                <w:rFonts w:ascii="Times New Roman" w:hAnsi="Times New Roman" w:cs="Times New Roman"/>
              </w:rPr>
              <w:t>кВА</w:t>
            </w:r>
            <w:proofErr w:type="spellEnd"/>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более 150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Распределительные пункты наружной установки</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более 250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Распределительные пункты закрытого типа</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более 200</w:t>
            </w:r>
          </w:p>
        </w:tc>
      </w:tr>
      <w:tr w:rsidR="002B37DC" w:rsidTr="006C6CEA">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Borders>
              <w:bottom w:val="single" w:sz="4" w:space="0" w:color="auto"/>
            </w:tcBorders>
          </w:tcPr>
          <w:p w:rsidR="0014031F" w:rsidRPr="0014031F" w:rsidRDefault="0014031F" w:rsidP="0014031F">
            <w:pPr>
              <w:ind w:firstLine="0"/>
              <w:rPr>
                <w:sz w:val="20"/>
                <w:szCs w:val="20"/>
              </w:rPr>
            </w:pPr>
          </w:p>
        </w:tc>
        <w:tc>
          <w:tcPr>
            <w:tcW w:w="1134" w:type="dxa"/>
            <w:vMerge/>
            <w:tcBorders>
              <w:bottom w:val="single" w:sz="4" w:space="0" w:color="auto"/>
            </w:tcBorders>
          </w:tcPr>
          <w:p w:rsidR="0014031F" w:rsidRPr="0014031F" w:rsidRDefault="0014031F" w:rsidP="0014031F">
            <w:pPr>
              <w:ind w:firstLine="0"/>
              <w:rPr>
                <w:sz w:val="20"/>
                <w:szCs w:val="20"/>
              </w:rPr>
            </w:pPr>
          </w:p>
        </w:tc>
        <w:tc>
          <w:tcPr>
            <w:tcW w:w="1701" w:type="dxa"/>
            <w:vMerge/>
            <w:tcBorders>
              <w:bottom w:val="single" w:sz="4" w:space="0" w:color="auto"/>
            </w:tcBorders>
          </w:tcPr>
          <w:p w:rsidR="0014031F" w:rsidRPr="0014031F" w:rsidRDefault="0014031F" w:rsidP="0014031F">
            <w:pPr>
              <w:ind w:firstLine="0"/>
              <w:rPr>
                <w:sz w:val="20"/>
                <w:szCs w:val="20"/>
              </w:rPr>
            </w:pPr>
          </w:p>
        </w:tc>
        <w:tc>
          <w:tcPr>
            <w:tcW w:w="2126" w:type="dxa"/>
            <w:gridSpan w:val="4"/>
            <w:tcBorders>
              <w:bottom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Секционирующие пункты</w:t>
            </w:r>
          </w:p>
        </w:tc>
        <w:tc>
          <w:tcPr>
            <w:tcW w:w="2268" w:type="dxa"/>
            <w:gridSpan w:val="7"/>
            <w:tcBorders>
              <w:bottom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более 80</w:t>
            </w:r>
          </w:p>
        </w:tc>
      </w:tr>
      <w:tr w:rsidR="002B37DC" w:rsidTr="006C6CEA">
        <w:tc>
          <w:tcPr>
            <w:tcW w:w="510" w:type="dxa"/>
            <w:vMerge/>
            <w:tcBorders>
              <w:bottom w:val="single" w:sz="4" w:space="0" w:color="auto"/>
            </w:tcBorders>
          </w:tcPr>
          <w:p w:rsidR="0014031F" w:rsidRPr="0014031F" w:rsidRDefault="0014031F" w:rsidP="0014031F">
            <w:pPr>
              <w:ind w:firstLine="0"/>
              <w:rPr>
                <w:sz w:val="20"/>
                <w:szCs w:val="20"/>
              </w:rPr>
            </w:pPr>
          </w:p>
        </w:tc>
        <w:tc>
          <w:tcPr>
            <w:tcW w:w="1304" w:type="dxa"/>
            <w:vMerge/>
            <w:tcBorders>
              <w:bottom w:val="single" w:sz="4" w:space="0" w:color="auto"/>
            </w:tcBorders>
          </w:tcPr>
          <w:p w:rsidR="0014031F" w:rsidRPr="0014031F" w:rsidRDefault="0014031F" w:rsidP="0014031F">
            <w:pPr>
              <w:ind w:firstLine="0"/>
              <w:rPr>
                <w:sz w:val="20"/>
                <w:szCs w:val="20"/>
              </w:rPr>
            </w:pPr>
          </w:p>
        </w:tc>
        <w:tc>
          <w:tcPr>
            <w:tcW w:w="2359" w:type="dxa"/>
            <w:gridSpan w:val="2"/>
            <w:tcBorders>
              <w:bottom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Расчетный показатель максимально допустим</w:t>
            </w:r>
            <w:r w:rsidRPr="0014031F">
              <w:rPr>
                <w:rFonts w:ascii="Times New Roman" w:hAnsi="Times New Roman" w:cs="Times New Roman"/>
              </w:rPr>
              <w:t>о</w:t>
            </w:r>
            <w:r w:rsidRPr="0014031F">
              <w:rPr>
                <w:rFonts w:ascii="Times New Roman" w:hAnsi="Times New Roman" w:cs="Times New Roman"/>
              </w:rPr>
              <w:t>го уровня территориал</w:t>
            </w:r>
            <w:r w:rsidRPr="0014031F">
              <w:rPr>
                <w:rFonts w:ascii="Times New Roman" w:hAnsi="Times New Roman" w:cs="Times New Roman"/>
              </w:rPr>
              <w:t>ь</w:t>
            </w:r>
            <w:r w:rsidRPr="0014031F">
              <w:rPr>
                <w:rFonts w:ascii="Times New Roman" w:hAnsi="Times New Roman" w:cs="Times New Roman"/>
              </w:rPr>
              <w:t>ной доступности</w:t>
            </w:r>
          </w:p>
        </w:tc>
        <w:tc>
          <w:tcPr>
            <w:tcW w:w="1701" w:type="dxa"/>
            <w:tcBorders>
              <w:bottom w:val="single" w:sz="4" w:space="0" w:color="auto"/>
            </w:tcBorders>
          </w:tcPr>
          <w:p w:rsidR="0014031F" w:rsidRPr="0049746E" w:rsidRDefault="0049746E"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4394" w:type="dxa"/>
            <w:gridSpan w:val="11"/>
            <w:tcBorders>
              <w:bottom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нормируется</w:t>
            </w:r>
          </w:p>
        </w:tc>
      </w:tr>
      <w:tr w:rsidR="002B37DC" w:rsidTr="006C6CEA">
        <w:tc>
          <w:tcPr>
            <w:tcW w:w="510" w:type="dxa"/>
            <w:vMerge w:val="restart"/>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2</w:t>
            </w:r>
          </w:p>
        </w:tc>
        <w:tc>
          <w:tcPr>
            <w:tcW w:w="1304" w:type="dxa"/>
            <w:vMerge w:val="restart"/>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Пункты </w:t>
            </w:r>
            <w:r w:rsidR="008A6093" w:rsidRPr="0014031F">
              <w:rPr>
                <w:rFonts w:ascii="Times New Roman" w:hAnsi="Times New Roman" w:cs="Times New Roman"/>
              </w:rPr>
              <w:t>р</w:t>
            </w:r>
            <w:r w:rsidR="008A6093" w:rsidRPr="0014031F">
              <w:rPr>
                <w:rFonts w:ascii="Times New Roman" w:hAnsi="Times New Roman" w:cs="Times New Roman"/>
              </w:rPr>
              <w:t>е</w:t>
            </w:r>
            <w:r w:rsidR="008A6093" w:rsidRPr="0014031F">
              <w:rPr>
                <w:rFonts w:ascii="Times New Roman" w:hAnsi="Times New Roman" w:cs="Times New Roman"/>
              </w:rPr>
              <w:t>дуцирова</w:t>
            </w:r>
            <w:r w:rsidR="008A6093">
              <w:rPr>
                <w:rFonts w:ascii="Times New Roman" w:hAnsi="Times New Roman" w:cs="Times New Roman"/>
              </w:rPr>
              <w:t>н</w:t>
            </w:r>
            <w:r w:rsidR="008A6093" w:rsidRPr="0014031F">
              <w:rPr>
                <w:rFonts w:ascii="Times New Roman" w:hAnsi="Times New Roman" w:cs="Times New Roman"/>
              </w:rPr>
              <w:t>ия</w:t>
            </w:r>
            <w:r w:rsidRPr="0014031F">
              <w:rPr>
                <w:rFonts w:ascii="Times New Roman" w:hAnsi="Times New Roman" w:cs="Times New Roman"/>
              </w:rPr>
              <w:t xml:space="preserve"> газа, резерв</w:t>
            </w:r>
            <w:r w:rsidRPr="0014031F">
              <w:rPr>
                <w:rFonts w:ascii="Times New Roman" w:hAnsi="Times New Roman" w:cs="Times New Roman"/>
              </w:rPr>
              <w:t>у</w:t>
            </w:r>
            <w:r w:rsidRPr="0014031F">
              <w:rPr>
                <w:rFonts w:ascii="Times New Roman" w:hAnsi="Times New Roman" w:cs="Times New Roman"/>
              </w:rPr>
              <w:t>арные уст</w:t>
            </w:r>
            <w:r w:rsidRPr="0014031F">
              <w:rPr>
                <w:rFonts w:ascii="Times New Roman" w:hAnsi="Times New Roman" w:cs="Times New Roman"/>
              </w:rPr>
              <w:t>а</w:t>
            </w:r>
            <w:r w:rsidRPr="0014031F">
              <w:rPr>
                <w:rFonts w:ascii="Times New Roman" w:hAnsi="Times New Roman" w:cs="Times New Roman"/>
              </w:rPr>
              <w:t>новки сж</w:t>
            </w:r>
            <w:r w:rsidRPr="0014031F">
              <w:rPr>
                <w:rFonts w:ascii="Times New Roman" w:hAnsi="Times New Roman" w:cs="Times New Roman"/>
              </w:rPr>
              <w:t>и</w:t>
            </w:r>
            <w:r w:rsidRPr="0014031F">
              <w:rPr>
                <w:rFonts w:ascii="Times New Roman" w:hAnsi="Times New Roman" w:cs="Times New Roman"/>
              </w:rPr>
              <w:t xml:space="preserve">женных </w:t>
            </w:r>
            <w:r w:rsidR="008A6093" w:rsidRPr="0014031F">
              <w:rPr>
                <w:rFonts w:ascii="Times New Roman" w:hAnsi="Times New Roman" w:cs="Times New Roman"/>
              </w:rPr>
              <w:t>у</w:t>
            </w:r>
            <w:r w:rsidR="008A6093" w:rsidRPr="0014031F">
              <w:rPr>
                <w:rFonts w:ascii="Times New Roman" w:hAnsi="Times New Roman" w:cs="Times New Roman"/>
              </w:rPr>
              <w:t>г</w:t>
            </w:r>
            <w:r w:rsidR="008A6093" w:rsidRPr="0014031F">
              <w:rPr>
                <w:rFonts w:ascii="Times New Roman" w:hAnsi="Times New Roman" w:cs="Times New Roman"/>
              </w:rPr>
              <w:t>леводоро</w:t>
            </w:r>
            <w:r w:rsidR="008A6093" w:rsidRPr="0014031F">
              <w:rPr>
                <w:rFonts w:ascii="Times New Roman" w:hAnsi="Times New Roman" w:cs="Times New Roman"/>
              </w:rPr>
              <w:t>д</w:t>
            </w:r>
            <w:r w:rsidR="008A6093">
              <w:rPr>
                <w:rFonts w:ascii="Times New Roman" w:hAnsi="Times New Roman" w:cs="Times New Roman"/>
              </w:rPr>
              <w:t>н</w:t>
            </w:r>
            <w:r w:rsidR="008A6093" w:rsidRPr="0014031F">
              <w:rPr>
                <w:rFonts w:ascii="Times New Roman" w:hAnsi="Times New Roman" w:cs="Times New Roman"/>
              </w:rPr>
              <w:t>ых</w:t>
            </w:r>
            <w:r w:rsidRPr="0014031F">
              <w:rPr>
                <w:rFonts w:ascii="Times New Roman" w:hAnsi="Times New Roman" w:cs="Times New Roman"/>
              </w:rPr>
              <w:t xml:space="preserve"> газов, </w:t>
            </w:r>
            <w:r w:rsidR="008A6093" w:rsidRPr="0014031F">
              <w:rPr>
                <w:rFonts w:ascii="Times New Roman" w:hAnsi="Times New Roman" w:cs="Times New Roman"/>
              </w:rPr>
              <w:t>газонаполн</w:t>
            </w:r>
            <w:r w:rsidR="008A6093" w:rsidRPr="0014031F">
              <w:rPr>
                <w:rFonts w:ascii="Times New Roman" w:hAnsi="Times New Roman" w:cs="Times New Roman"/>
              </w:rPr>
              <w:t>и</w:t>
            </w:r>
            <w:r w:rsidR="008A6093">
              <w:rPr>
                <w:rFonts w:ascii="Times New Roman" w:hAnsi="Times New Roman" w:cs="Times New Roman"/>
              </w:rPr>
              <w:t>т</w:t>
            </w:r>
            <w:r w:rsidR="008A6093" w:rsidRPr="0014031F">
              <w:rPr>
                <w:rFonts w:ascii="Times New Roman" w:hAnsi="Times New Roman" w:cs="Times New Roman"/>
              </w:rPr>
              <w:t>ельные</w:t>
            </w:r>
            <w:r w:rsidRPr="0014031F">
              <w:rPr>
                <w:rFonts w:ascii="Times New Roman" w:hAnsi="Times New Roman" w:cs="Times New Roman"/>
              </w:rPr>
              <w:t xml:space="preserve"> станции, г</w:t>
            </w:r>
            <w:r w:rsidRPr="0014031F">
              <w:rPr>
                <w:rFonts w:ascii="Times New Roman" w:hAnsi="Times New Roman" w:cs="Times New Roman"/>
              </w:rPr>
              <w:t>а</w:t>
            </w:r>
            <w:r w:rsidRPr="0014031F">
              <w:rPr>
                <w:rFonts w:ascii="Times New Roman" w:hAnsi="Times New Roman" w:cs="Times New Roman"/>
              </w:rPr>
              <w:t xml:space="preserve">зопровод </w:t>
            </w:r>
            <w:r w:rsidR="008A6093" w:rsidRPr="0014031F">
              <w:rPr>
                <w:rFonts w:ascii="Times New Roman" w:hAnsi="Times New Roman" w:cs="Times New Roman"/>
              </w:rPr>
              <w:t>распредел</w:t>
            </w:r>
            <w:r w:rsidR="008A6093" w:rsidRPr="0014031F">
              <w:rPr>
                <w:rFonts w:ascii="Times New Roman" w:hAnsi="Times New Roman" w:cs="Times New Roman"/>
              </w:rPr>
              <w:t>и</w:t>
            </w:r>
            <w:r w:rsidR="008A6093">
              <w:rPr>
                <w:rFonts w:ascii="Times New Roman" w:hAnsi="Times New Roman" w:cs="Times New Roman"/>
              </w:rPr>
              <w:t>т</w:t>
            </w:r>
            <w:r w:rsidR="008A6093" w:rsidRPr="0014031F">
              <w:rPr>
                <w:rFonts w:ascii="Times New Roman" w:hAnsi="Times New Roman" w:cs="Times New Roman"/>
              </w:rPr>
              <w:t>ельный</w:t>
            </w:r>
            <w:r w:rsidRPr="0014031F">
              <w:rPr>
                <w:rFonts w:ascii="Times New Roman" w:hAnsi="Times New Roman" w:cs="Times New Roman"/>
              </w:rPr>
              <w:t>, г</w:t>
            </w:r>
            <w:r w:rsidRPr="0014031F">
              <w:rPr>
                <w:rFonts w:ascii="Times New Roman" w:hAnsi="Times New Roman" w:cs="Times New Roman"/>
              </w:rPr>
              <w:t>а</w:t>
            </w:r>
            <w:r w:rsidRPr="0014031F">
              <w:rPr>
                <w:rFonts w:ascii="Times New Roman" w:hAnsi="Times New Roman" w:cs="Times New Roman"/>
              </w:rPr>
              <w:t>зопроводы попутного нефтяного газа</w:t>
            </w:r>
          </w:p>
        </w:tc>
        <w:tc>
          <w:tcPr>
            <w:tcW w:w="1225" w:type="dxa"/>
            <w:vMerge w:val="restart"/>
            <w:tcBorders>
              <w:top w:val="single" w:sz="4" w:space="0" w:color="auto"/>
              <w:left w:val="single" w:sz="4" w:space="0" w:color="auto"/>
              <w:bottom w:val="single" w:sz="4" w:space="0" w:color="auto"/>
              <w:right w:val="single" w:sz="4" w:space="0" w:color="auto"/>
            </w:tcBorders>
          </w:tcPr>
          <w:p w:rsidR="0014031F" w:rsidRPr="0014031F" w:rsidRDefault="0014031F" w:rsidP="0049746E">
            <w:pPr>
              <w:pStyle w:val="ConsPlusNormal"/>
              <w:ind w:right="-62" w:firstLine="0"/>
              <w:rPr>
                <w:rFonts w:ascii="Times New Roman" w:hAnsi="Times New Roman" w:cs="Times New Roman"/>
              </w:rPr>
            </w:pPr>
            <w:r w:rsidRPr="0014031F">
              <w:rPr>
                <w:rFonts w:ascii="Times New Roman" w:hAnsi="Times New Roman" w:cs="Times New Roman"/>
              </w:rPr>
              <w:t xml:space="preserve">Расчетные показатели минимально допустимого уровня </w:t>
            </w:r>
            <w:r w:rsidR="008A6093" w:rsidRPr="0014031F">
              <w:rPr>
                <w:rFonts w:ascii="Times New Roman" w:hAnsi="Times New Roman" w:cs="Times New Roman"/>
              </w:rPr>
              <w:t>обе</w:t>
            </w:r>
            <w:r w:rsidR="008A6093" w:rsidRPr="0014031F">
              <w:rPr>
                <w:rFonts w:ascii="Times New Roman" w:hAnsi="Times New Roman" w:cs="Times New Roman"/>
              </w:rPr>
              <w:t>с</w:t>
            </w:r>
            <w:r w:rsidR="008A6093" w:rsidRPr="0014031F">
              <w:rPr>
                <w:rFonts w:ascii="Times New Roman" w:hAnsi="Times New Roman" w:cs="Times New Roman"/>
              </w:rPr>
              <w:t>печенно</w:t>
            </w:r>
            <w:r w:rsidR="008A6093">
              <w:rPr>
                <w:rFonts w:ascii="Times New Roman" w:hAnsi="Times New Roman" w:cs="Times New Roman"/>
              </w:rPr>
              <w:t>с</w:t>
            </w:r>
            <w:r w:rsidR="008A6093" w:rsidRPr="0014031F">
              <w:rPr>
                <w:rFonts w:ascii="Times New Roman" w:hAnsi="Times New Roman" w:cs="Times New Roman"/>
              </w:rPr>
              <w:t>ти</w:t>
            </w:r>
          </w:p>
        </w:tc>
        <w:tc>
          <w:tcPr>
            <w:tcW w:w="1134" w:type="dxa"/>
            <w:vMerge w:val="restart"/>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Расчетный показатель </w:t>
            </w:r>
            <w:r w:rsidR="008A6093" w:rsidRPr="0014031F">
              <w:rPr>
                <w:rFonts w:ascii="Times New Roman" w:hAnsi="Times New Roman" w:cs="Times New Roman"/>
              </w:rPr>
              <w:t>минимал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о</w:t>
            </w:r>
            <w:r w:rsidRPr="0014031F">
              <w:rPr>
                <w:rFonts w:ascii="Times New Roman" w:hAnsi="Times New Roman" w:cs="Times New Roman"/>
              </w:rPr>
              <w:t xml:space="preserve"> </w:t>
            </w:r>
            <w:r w:rsidR="008A6093" w:rsidRPr="0014031F">
              <w:rPr>
                <w:rFonts w:ascii="Times New Roman" w:hAnsi="Times New Roman" w:cs="Times New Roman"/>
              </w:rPr>
              <w:t>доп</w:t>
            </w:r>
            <w:r w:rsidR="008A6093" w:rsidRPr="0014031F">
              <w:rPr>
                <w:rFonts w:ascii="Times New Roman" w:hAnsi="Times New Roman" w:cs="Times New Roman"/>
              </w:rPr>
              <w:t>у</w:t>
            </w:r>
            <w:r w:rsidR="008A6093" w:rsidRPr="0014031F">
              <w:rPr>
                <w:rFonts w:ascii="Times New Roman" w:hAnsi="Times New Roman" w:cs="Times New Roman"/>
              </w:rPr>
              <w:t>стимо</w:t>
            </w:r>
            <w:r w:rsidR="008A6093">
              <w:rPr>
                <w:rFonts w:ascii="Times New Roman" w:hAnsi="Times New Roman" w:cs="Times New Roman"/>
              </w:rPr>
              <w:t>г</w:t>
            </w:r>
            <w:r w:rsidR="008A6093" w:rsidRPr="0014031F">
              <w:rPr>
                <w:rFonts w:ascii="Times New Roman" w:hAnsi="Times New Roman" w:cs="Times New Roman"/>
              </w:rPr>
              <w:t>о</w:t>
            </w:r>
            <w:r w:rsidRPr="0014031F">
              <w:rPr>
                <w:rFonts w:ascii="Times New Roman" w:hAnsi="Times New Roman" w:cs="Times New Roman"/>
              </w:rPr>
              <w:t xml:space="preserve"> уровня мощности объекта</w:t>
            </w:r>
          </w:p>
        </w:tc>
        <w:tc>
          <w:tcPr>
            <w:tcW w:w="1701" w:type="dxa"/>
            <w:vMerge w:val="restart"/>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Удельные расх</w:t>
            </w:r>
            <w:r w:rsidRPr="0014031F">
              <w:rPr>
                <w:rFonts w:ascii="Times New Roman" w:hAnsi="Times New Roman" w:cs="Times New Roman"/>
              </w:rPr>
              <w:t>о</w:t>
            </w:r>
            <w:r w:rsidRPr="0014031F">
              <w:rPr>
                <w:rFonts w:ascii="Times New Roman" w:hAnsi="Times New Roman" w:cs="Times New Roman"/>
              </w:rPr>
              <w:t xml:space="preserve">ды природного и сжиженного газа для различных коммунальных нужд, куб. м в месяц (куб. в год) на 1 человека для природного газа, </w:t>
            </w:r>
            <w:proofErr w:type="gramStart"/>
            <w:r w:rsidRPr="0014031F">
              <w:rPr>
                <w:rFonts w:ascii="Times New Roman" w:hAnsi="Times New Roman" w:cs="Times New Roman"/>
              </w:rPr>
              <w:t>кг</w:t>
            </w:r>
            <w:proofErr w:type="gramEnd"/>
            <w:r w:rsidRPr="0014031F">
              <w:rPr>
                <w:rFonts w:ascii="Times New Roman" w:hAnsi="Times New Roman" w:cs="Times New Roman"/>
              </w:rPr>
              <w:t xml:space="preserve"> в месяц (куб. в год) на 1 человека для сжиженного газа</w:t>
            </w:r>
          </w:p>
        </w:tc>
        <w:tc>
          <w:tcPr>
            <w:tcW w:w="1276" w:type="dxa"/>
            <w:gridSpan w:val="2"/>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Вид потре</w:t>
            </w:r>
            <w:r w:rsidRPr="0014031F">
              <w:rPr>
                <w:rFonts w:ascii="Times New Roman" w:hAnsi="Times New Roman" w:cs="Times New Roman"/>
              </w:rPr>
              <w:t>б</w:t>
            </w:r>
            <w:r w:rsidRPr="0014031F">
              <w:rPr>
                <w:rFonts w:ascii="Times New Roman" w:hAnsi="Times New Roman" w:cs="Times New Roman"/>
              </w:rPr>
              <w:t>ления</w:t>
            </w:r>
          </w:p>
        </w:tc>
        <w:tc>
          <w:tcPr>
            <w:tcW w:w="1559" w:type="dxa"/>
            <w:gridSpan w:val="4"/>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Норматив п</w:t>
            </w:r>
            <w:r w:rsidRPr="0014031F">
              <w:rPr>
                <w:rFonts w:ascii="Times New Roman" w:hAnsi="Times New Roman" w:cs="Times New Roman"/>
              </w:rPr>
              <w:t>о</w:t>
            </w:r>
            <w:r w:rsidRPr="0014031F">
              <w:rPr>
                <w:rFonts w:ascii="Times New Roman" w:hAnsi="Times New Roman" w:cs="Times New Roman"/>
              </w:rPr>
              <w:t>требления пр</w:t>
            </w:r>
            <w:r w:rsidRPr="0014031F">
              <w:rPr>
                <w:rFonts w:ascii="Times New Roman" w:hAnsi="Times New Roman" w:cs="Times New Roman"/>
              </w:rPr>
              <w:t>и</w:t>
            </w:r>
            <w:r w:rsidRPr="0014031F">
              <w:rPr>
                <w:rFonts w:ascii="Times New Roman" w:hAnsi="Times New Roman" w:cs="Times New Roman"/>
              </w:rPr>
              <w:t>родного газа, куб. м в месяц (куб. в год) на 1 человека</w:t>
            </w:r>
          </w:p>
        </w:tc>
        <w:tc>
          <w:tcPr>
            <w:tcW w:w="1559" w:type="dxa"/>
            <w:gridSpan w:val="5"/>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Норматив п</w:t>
            </w:r>
            <w:r w:rsidRPr="0014031F">
              <w:rPr>
                <w:rFonts w:ascii="Times New Roman" w:hAnsi="Times New Roman" w:cs="Times New Roman"/>
              </w:rPr>
              <w:t>о</w:t>
            </w:r>
            <w:r w:rsidRPr="0014031F">
              <w:rPr>
                <w:rFonts w:ascii="Times New Roman" w:hAnsi="Times New Roman" w:cs="Times New Roman"/>
              </w:rPr>
              <w:t>требления сж</w:t>
            </w:r>
            <w:r w:rsidRPr="0014031F">
              <w:rPr>
                <w:rFonts w:ascii="Times New Roman" w:hAnsi="Times New Roman" w:cs="Times New Roman"/>
              </w:rPr>
              <w:t>и</w:t>
            </w:r>
            <w:r w:rsidRPr="0014031F">
              <w:rPr>
                <w:rFonts w:ascii="Times New Roman" w:hAnsi="Times New Roman" w:cs="Times New Roman"/>
              </w:rPr>
              <w:t xml:space="preserve">женного газа, </w:t>
            </w:r>
            <w:proofErr w:type="gramStart"/>
            <w:r w:rsidRPr="0014031F">
              <w:rPr>
                <w:rFonts w:ascii="Times New Roman" w:hAnsi="Times New Roman" w:cs="Times New Roman"/>
              </w:rPr>
              <w:t>кг</w:t>
            </w:r>
            <w:proofErr w:type="gramEnd"/>
            <w:r w:rsidRPr="0014031F">
              <w:rPr>
                <w:rFonts w:ascii="Times New Roman" w:hAnsi="Times New Roman" w:cs="Times New Roman"/>
              </w:rPr>
              <w:t xml:space="preserve"> в месяц (куб. в год) на 1 чел</w:t>
            </w:r>
            <w:r w:rsidRPr="0014031F">
              <w:rPr>
                <w:rFonts w:ascii="Times New Roman" w:hAnsi="Times New Roman" w:cs="Times New Roman"/>
              </w:rPr>
              <w:t>о</w:t>
            </w:r>
            <w:r w:rsidRPr="0014031F">
              <w:rPr>
                <w:rFonts w:ascii="Times New Roman" w:hAnsi="Times New Roman" w:cs="Times New Roman"/>
              </w:rPr>
              <w:t>века</w:t>
            </w:r>
          </w:p>
        </w:tc>
      </w:tr>
      <w:tr w:rsidR="002B37DC" w:rsidTr="006C6CEA">
        <w:tc>
          <w:tcPr>
            <w:tcW w:w="510" w:type="dxa"/>
            <w:vMerge/>
            <w:tcBorders>
              <w:top w:val="single" w:sz="4" w:space="0" w:color="auto"/>
              <w:bottom w:val="single" w:sz="4" w:space="0" w:color="auto"/>
            </w:tcBorders>
          </w:tcPr>
          <w:p w:rsidR="0014031F" w:rsidRPr="0014031F" w:rsidRDefault="0014031F" w:rsidP="0014031F">
            <w:pPr>
              <w:ind w:firstLine="0"/>
              <w:rPr>
                <w:sz w:val="20"/>
                <w:szCs w:val="20"/>
              </w:rPr>
            </w:pPr>
          </w:p>
        </w:tc>
        <w:tc>
          <w:tcPr>
            <w:tcW w:w="1304" w:type="dxa"/>
            <w:vMerge/>
            <w:tcBorders>
              <w:top w:val="single" w:sz="4" w:space="0" w:color="auto"/>
              <w:bottom w:val="single" w:sz="4" w:space="0" w:color="auto"/>
            </w:tcBorders>
          </w:tcPr>
          <w:p w:rsidR="0014031F" w:rsidRPr="0014031F" w:rsidRDefault="0014031F" w:rsidP="0014031F">
            <w:pPr>
              <w:ind w:firstLine="0"/>
              <w:rPr>
                <w:sz w:val="20"/>
                <w:szCs w:val="20"/>
              </w:rPr>
            </w:pPr>
          </w:p>
        </w:tc>
        <w:tc>
          <w:tcPr>
            <w:tcW w:w="1225" w:type="dxa"/>
            <w:vMerge/>
            <w:tcBorders>
              <w:top w:val="single" w:sz="4" w:space="0" w:color="auto"/>
              <w:bottom w:val="single" w:sz="4" w:space="0" w:color="auto"/>
            </w:tcBorders>
          </w:tcPr>
          <w:p w:rsidR="0014031F" w:rsidRPr="0014031F" w:rsidRDefault="0014031F" w:rsidP="0014031F">
            <w:pPr>
              <w:ind w:firstLine="0"/>
              <w:rPr>
                <w:sz w:val="20"/>
                <w:szCs w:val="20"/>
              </w:rPr>
            </w:pPr>
          </w:p>
        </w:tc>
        <w:tc>
          <w:tcPr>
            <w:tcW w:w="1134" w:type="dxa"/>
            <w:vMerge/>
            <w:tcBorders>
              <w:top w:val="single" w:sz="4" w:space="0" w:color="auto"/>
            </w:tcBorders>
          </w:tcPr>
          <w:p w:rsidR="0014031F" w:rsidRPr="0014031F" w:rsidRDefault="0014031F" w:rsidP="0014031F">
            <w:pPr>
              <w:ind w:firstLine="0"/>
              <w:rPr>
                <w:sz w:val="20"/>
                <w:szCs w:val="20"/>
              </w:rPr>
            </w:pPr>
          </w:p>
        </w:tc>
        <w:tc>
          <w:tcPr>
            <w:tcW w:w="1701" w:type="dxa"/>
            <w:vMerge/>
            <w:tcBorders>
              <w:top w:val="single" w:sz="4" w:space="0" w:color="auto"/>
            </w:tcBorders>
          </w:tcPr>
          <w:p w:rsidR="0014031F" w:rsidRPr="0014031F" w:rsidRDefault="0014031F" w:rsidP="0014031F">
            <w:pPr>
              <w:ind w:firstLine="0"/>
              <w:rPr>
                <w:sz w:val="20"/>
                <w:szCs w:val="20"/>
              </w:rPr>
            </w:pPr>
          </w:p>
        </w:tc>
        <w:tc>
          <w:tcPr>
            <w:tcW w:w="1276" w:type="dxa"/>
            <w:gridSpan w:val="2"/>
            <w:tcBorders>
              <w:top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на </w:t>
            </w:r>
            <w:r w:rsidR="008A6093" w:rsidRPr="0014031F">
              <w:rPr>
                <w:rFonts w:ascii="Times New Roman" w:hAnsi="Times New Roman" w:cs="Times New Roman"/>
              </w:rPr>
              <w:t>пригото</w:t>
            </w:r>
            <w:r w:rsidR="008A6093" w:rsidRPr="0014031F">
              <w:rPr>
                <w:rFonts w:ascii="Times New Roman" w:hAnsi="Times New Roman" w:cs="Times New Roman"/>
              </w:rPr>
              <w:t>в</w:t>
            </w:r>
            <w:r w:rsidR="008A6093" w:rsidRPr="0014031F">
              <w:rPr>
                <w:rFonts w:ascii="Times New Roman" w:hAnsi="Times New Roman" w:cs="Times New Roman"/>
              </w:rPr>
              <w:t>ле</w:t>
            </w:r>
            <w:r w:rsidR="008A6093">
              <w:rPr>
                <w:rFonts w:ascii="Times New Roman" w:hAnsi="Times New Roman" w:cs="Times New Roman"/>
              </w:rPr>
              <w:t>н</w:t>
            </w:r>
            <w:r w:rsidR="008A6093" w:rsidRPr="0014031F">
              <w:rPr>
                <w:rFonts w:ascii="Times New Roman" w:hAnsi="Times New Roman" w:cs="Times New Roman"/>
              </w:rPr>
              <w:t>ие</w:t>
            </w:r>
            <w:r w:rsidRPr="0014031F">
              <w:rPr>
                <w:rFonts w:ascii="Times New Roman" w:hAnsi="Times New Roman" w:cs="Times New Roman"/>
              </w:rPr>
              <w:t xml:space="preserve"> пищи с </w:t>
            </w:r>
            <w:r w:rsidR="008A6093" w:rsidRPr="0014031F">
              <w:rPr>
                <w:rFonts w:ascii="Times New Roman" w:hAnsi="Times New Roman" w:cs="Times New Roman"/>
              </w:rPr>
              <w:t>использ</w:t>
            </w:r>
            <w:r w:rsidR="008A6093" w:rsidRPr="0014031F">
              <w:rPr>
                <w:rFonts w:ascii="Times New Roman" w:hAnsi="Times New Roman" w:cs="Times New Roman"/>
              </w:rPr>
              <w:t>о</w:t>
            </w:r>
            <w:r w:rsidR="008A6093" w:rsidRPr="0014031F">
              <w:rPr>
                <w:rFonts w:ascii="Times New Roman" w:hAnsi="Times New Roman" w:cs="Times New Roman"/>
              </w:rPr>
              <w:t>ва</w:t>
            </w:r>
            <w:r w:rsidR="008A6093">
              <w:rPr>
                <w:rFonts w:ascii="Times New Roman" w:hAnsi="Times New Roman" w:cs="Times New Roman"/>
              </w:rPr>
              <w:t>н</w:t>
            </w:r>
            <w:r w:rsidR="008A6093" w:rsidRPr="0014031F">
              <w:rPr>
                <w:rFonts w:ascii="Times New Roman" w:hAnsi="Times New Roman" w:cs="Times New Roman"/>
              </w:rPr>
              <w:t>ием</w:t>
            </w:r>
            <w:r w:rsidRPr="0014031F">
              <w:rPr>
                <w:rFonts w:ascii="Times New Roman" w:hAnsi="Times New Roman" w:cs="Times New Roman"/>
              </w:rPr>
              <w:t xml:space="preserve"> газ</w:t>
            </w:r>
            <w:r w:rsidRPr="0014031F">
              <w:rPr>
                <w:rFonts w:ascii="Times New Roman" w:hAnsi="Times New Roman" w:cs="Times New Roman"/>
              </w:rPr>
              <w:t>о</w:t>
            </w:r>
            <w:r w:rsidRPr="0014031F">
              <w:rPr>
                <w:rFonts w:ascii="Times New Roman" w:hAnsi="Times New Roman" w:cs="Times New Roman"/>
              </w:rPr>
              <w:t xml:space="preserve">вой плиты при наличии </w:t>
            </w:r>
            <w:r w:rsidR="008A6093" w:rsidRPr="0014031F">
              <w:rPr>
                <w:rFonts w:ascii="Times New Roman" w:hAnsi="Times New Roman" w:cs="Times New Roman"/>
              </w:rPr>
              <w:t>централиз</w:t>
            </w:r>
            <w:r w:rsidR="008A6093" w:rsidRPr="0014031F">
              <w:rPr>
                <w:rFonts w:ascii="Times New Roman" w:hAnsi="Times New Roman" w:cs="Times New Roman"/>
              </w:rPr>
              <w:t>о</w:t>
            </w:r>
            <w:r w:rsidR="008A6093">
              <w:rPr>
                <w:rFonts w:ascii="Times New Roman" w:hAnsi="Times New Roman" w:cs="Times New Roman"/>
              </w:rPr>
              <w:t>в</w:t>
            </w:r>
            <w:r w:rsidR="008A6093" w:rsidRPr="0014031F">
              <w:rPr>
                <w:rFonts w:ascii="Times New Roman" w:hAnsi="Times New Roman" w:cs="Times New Roman"/>
              </w:rPr>
              <w:t>анного</w:t>
            </w:r>
            <w:r w:rsidRPr="0014031F">
              <w:rPr>
                <w:rFonts w:ascii="Times New Roman" w:hAnsi="Times New Roman" w:cs="Times New Roman"/>
              </w:rPr>
              <w:t xml:space="preserve"> отопления и централиз</w:t>
            </w:r>
            <w:r w:rsidRPr="0014031F">
              <w:rPr>
                <w:rFonts w:ascii="Times New Roman" w:hAnsi="Times New Roman" w:cs="Times New Roman"/>
              </w:rPr>
              <w:t>о</w:t>
            </w:r>
            <w:r w:rsidRPr="0014031F">
              <w:rPr>
                <w:rFonts w:ascii="Times New Roman" w:hAnsi="Times New Roman" w:cs="Times New Roman"/>
              </w:rPr>
              <w:t>ванного г</w:t>
            </w:r>
            <w:r w:rsidRPr="0014031F">
              <w:rPr>
                <w:rFonts w:ascii="Times New Roman" w:hAnsi="Times New Roman" w:cs="Times New Roman"/>
              </w:rPr>
              <w:t>о</w:t>
            </w:r>
            <w:r w:rsidRPr="0014031F">
              <w:rPr>
                <w:rFonts w:ascii="Times New Roman" w:hAnsi="Times New Roman" w:cs="Times New Roman"/>
              </w:rPr>
              <w:t>рячего вод</w:t>
            </w:r>
            <w:r w:rsidRPr="0014031F">
              <w:rPr>
                <w:rFonts w:ascii="Times New Roman" w:hAnsi="Times New Roman" w:cs="Times New Roman"/>
              </w:rPr>
              <w:t>о</w:t>
            </w:r>
            <w:r w:rsidRPr="0014031F">
              <w:rPr>
                <w:rFonts w:ascii="Times New Roman" w:hAnsi="Times New Roman" w:cs="Times New Roman"/>
              </w:rPr>
              <w:t>снабжения</w:t>
            </w:r>
          </w:p>
        </w:tc>
        <w:tc>
          <w:tcPr>
            <w:tcW w:w="1559" w:type="dxa"/>
            <w:gridSpan w:val="4"/>
            <w:tcBorders>
              <w:top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8,5 (102)</w:t>
            </w:r>
          </w:p>
        </w:tc>
        <w:tc>
          <w:tcPr>
            <w:tcW w:w="1559" w:type="dxa"/>
            <w:gridSpan w:val="5"/>
            <w:tcBorders>
              <w:top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2,5 (30)</w:t>
            </w:r>
          </w:p>
        </w:tc>
      </w:tr>
      <w:tr w:rsidR="002B37DC" w:rsidTr="006C6CEA">
        <w:tc>
          <w:tcPr>
            <w:tcW w:w="510" w:type="dxa"/>
            <w:vMerge/>
            <w:tcBorders>
              <w:bottom w:val="single" w:sz="4" w:space="0" w:color="auto"/>
            </w:tcBorders>
          </w:tcPr>
          <w:p w:rsidR="0014031F" w:rsidRPr="0014031F" w:rsidRDefault="0014031F" w:rsidP="0014031F">
            <w:pPr>
              <w:ind w:firstLine="0"/>
              <w:rPr>
                <w:sz w:val="20"/>
                <w:szCs w:val="20"/>
              </w:rPr>
            </w:pPr>
          </w:p>
        </w:tc>
        <w:tc>
          <w:tcPr>
            <w:tcW w:w="1304" w:type="dxa"/>
            <w:vMerge/>
            <w:tcBorders>
              <w:bottom w:val="single" w:sz="4" w:space="0" w:color="auto"/>
            </w:tcBorders>
          </w:tcPr>
          <w:p w:rsidR="0014031F" w:rsidRPr="0014031F" w:rsidRDefault="0014031F" w:rsidP="0014031F">
            <w:pPr>
              <w:ind w:firstLine="0"/>
              <w:rPr>
                <w:sz w:val="20"/>
                <w:szCs w:val="20"/>
              </w:rPr>
            </w:pPr>
          </w:p>
        </w:tc>
        <w:tc>
          <w:tcPr>
            <w:tcW w:w="1225" w:type="dxa"/>
            <w:vMerge/>
            <w:tcBorders>
              <w:bottom w:val="single" w:sz="4" w:space="0" w:color="auto"/>
            </w:tcBorders>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735ED4">
            <w:pPr>
              <w:pStyle w:val="ConsPlusNormal"/>
              <w:ind w:right="-62" w:firstLine="0"/>
              <w:rPr>
                <w:rFonts w:ascii="Times New Roman" w:hAnsi="Times New Roman" w:cs="Times New Roman"/>
              </w:rPr>
            </w:pPr>
            <w:r w:rsidRPr="0014031F">
              <w:rPr>
                <w:rFonts w:ascii="Times New Roman" w:hAnsi="Times New Roman" w:cs="Times New Roman"/>
              </w:rPr>
              <w:t>на пригото</w:t>
            </w:r>
            <w:r w:rsidRPr="0014031F">
              <w:rPr>
                <w:rFonts w:ascii="Times New Roman" w:hAnsi="Times New Roman" w:cs="Times New Roman"/>
              </w:rPr>
              <w:t>в</w:t>
            </w:r>
            <w:r w:rsidRPr="0014031F">
              <w:rPr>
                <w:rFonts w:ascii="Times New Roman" w:hAnsi="Times New Roman" w:cs="Times New Roman"/>
              </w:rPr>
              <w:t xml:space="preserve">ление пищи с </w:t>
            </w:r>
            <w:r w:rsidR="008A6093" w:rsidRPr="0014031F">
              <w:rPr>
                <w:rFonts w:ascii="Times New Roman" w:hAnsi="Times New Roman" w:cs="Times New Roman"/>
              </w:rPr>
              <w:t>использов</w:t>
            </w:r>
            <w:r w:rsidR="008A6093" w:rsidRPr="0014031F">
              <w:rPr>
                <w:rFonts w:ascii="Times New Roman" w:hAnsi="Times New Roman" w:cs="Times New Roman"/>
              </w:rPr>
              <w:t>а</w:t>
            </w:r>
            <w:r w:rsidR="008A6093">
              <w:rPr>
                <w:rFonts w:ascii="Times New Roman" w:hAnsi="Times New Roman" w:cs="Times New Roman"/>
              </w:rPr>
              <w:t>н</w:t>
            </w:r>
            <w:r w:rsidR="008A6093" w:rsidRPr="0014031F">
              <w:rPr>
                <w:rFonts w:ascii="Times New Roman" w:hAnsi="Times New Roman" w:cs="Times New Roman"/>
              </w:rPr>
              <w:t>ием</w:t>
            </w:r>
            <w:r w:rsidRPr="0014031F">
              <w:rPr>
                <w:rFonts w:ascii="Times New Roman" w:hAnsi="Times New Roman" w:cs="Times New Roman"/>
              </w:rPr>
              <w:t xml:space="preserve"> газовой плиты и нагрев воды с </w:t>
            </w:r>
            <w:r w:rsidR="008A6093" w:rsidRPr="0014031F">
              <w:rPr>
                <w:rFonts w:ascii="Times New Roman" w:hAnsi="Times New Roman" w:cs="Times New Roman"/>
              </w:rPr>
              <w:t>использов</w:t>
            </w:r>
            <w:r w:rsidR="008A6093" w:rsidRPr="0014031F">
              <w:rPr>
                <w:rFonts w:ascii="Times New Roman" w:hAnsi="Times New Roman" w:cs="Times New Roman"/>
              </w:rPr>
              <w:t>а</w:t>
            </w:r>
            <w:r w:rsidR="008A6093">
              <w:rPr>
                <w:rFonts w:ascii="Times New Roman" w:hAnsi="Times New Roman" w:cs="Times New Roman"/>
              </w:rPr>
              <w:t>н</w:t>
            </w:r>
            <w:r w:rsidR="008A6093" w:rsidRPr="0014031F">
              <w:rPr>
                <w:rFonts w:ascii="Times New Roman" w:hAnsi="Times New Roman" w:cs="Times New Roman"/>
              </w:rPr>
              <w:t>ием</w:t>
            </w:r>
            <w:r w:rsidRPr="0014031F">
              <w:rPr>
                <w:rFonts w:ascii="Times New Roman" w:hAnsi="Times New Roman" w:cs="Times New Roman"/>
              </w:rPr>
              <w:t xml:space="preserve"> газового </w:t>
            </w:r>
            <w:r w:rsidR="008A6093" w:rsidRPr="0014031F">
              <w:rPr>
                <w:rFonts w:ascii="Times New Roman" w:hAnsi="Times New Roman" w:cs="Times New Roman"/>
              </w:rPr>
              <w:t>водонагрев</w:t>
            </w:r>
            <w:r w:rsidR="008A6093" w:rsidRPr="0014031F">
              <w:rPr>
                <w:rFonts w:ascii="Times New Roman" w:hAnsi="Times New Roman" w:cs="Times New Roman"/>
              </w:rPr>
              <w:t>а</w:t>
            </w:r>
            <w:r w:rsidR="008A6093">
              <w:rPr>
                <w:rFonts w:ascii="Times New Roman" w:hAnsi="Times New Roman" w:cs="Times New Roman"/>
              </w:rPr>
              <w:t>т</w:t>
            </w:r>
            <w:r w:rsidR="008A6093" w:rsidRPr="0014031F">
              <w:rPr>
                <w:rFonts w:ascii="Times New Roman" w:hAnsi="Times New Roman" w:cs="Times New Roman"/>
              </w:rPr>
              <w:t>еля</w:t>
            </w:r>
            <w:r w:rsidRPr="0014031F">
              <w:rPr>
                <w:rFonts w:ascii="Times New Roman" w:hAnsi="Times New Roman" w:cs="Times New Roman"/>
              </w:rPr>
              <w:t xml:space="preserve">, </w:t>
            </w:r>
            <w:r w:rsidR="008A6093" w:rsidRPr="0014031F">
              <w:rPr>
                <w:rFonts w:ascii="Times New Roman" w:hAnsi="Times New Roman" w:cs="Times New Roman"/>
              </w:rPr>
              <w:t>одн</w:t>
            </w:r>
            <w:r w:rsidR="008A6093" w:rsidRPr="0014031F">
              <w:rPr>
                <w:rFonts w:ascii="Times New Roman" w:hAnsi="Times New Roman" w:cs="Times New Roman"/>
              </w:rPr>
              <w:t>о</w:t>
            </w:r>
            <w:r w:rsidR="008A6093" w:rsidRPr="0014031F">
              <w:rPr>
                <w:rFonts w:ascii="Times New Roman" w:hAnsi="Times New Roman" w:cs="Times New Roman"/>
              </w:rPr>
              <w:t>времен</w:t>
            </w:r>
            <w:r w:rsidR="008A6093">
              <w:rPr>
                <w:rFonts w:ascii="Times New Roman" w:hAnsi="Times New Roman" w:cs="Times New Roman"/>
              </w:rPr>
              <w:t>н</w:t>
            </w:r>
            <w:r w:rsidR="008A6093" w:rsidRPr="0014031F">
              <w:rPr>
                <w:rFonts w:ascii="Times New Roman" w:hAnsi="Times New Roman" w:cs="Times New Roman"/>
              </w:rPr>
              <w:t>о</w:t>
            </w:r>
            <w:r w:rsidRPr="0014031F">
              <w:rPr>
                <w:rFonts w:ascii="Times New Roman" w:hAnsi="Times New Roman" w:cs="Times New Roman"/>
              </w:rPr>
              <w:t xml:space="preserve"> </w:t>
            </w:r>
            <w:r w:rsidRPr="0014031F">
              <w:rPr>
                <w:rFonts w:ascii="Times New Roman" w:hAnsi="Times New Roman" w:cs="Times New Roman"/>
              </w:rPr>
              <w:lastRenderedPageBreak/>
              <w:t>обслужив</w:t>
            </w:r>
            <w:r w:rsidRPr="0014031F">
              <w:rPr>
                <w:rFonts w:ascii="Times New Roman" w:hAnsi="Times New Roman" w:cs="Times New Roman"/>
              </w:rPr>
              <w:t>а</w:t>
            </w:r>
            <w:r w:rsidRPr="0014031F">
              <w:rPr>
                <w:rFonts w:ascii="Times New Roman" w:hAnsi="Times New Roman" w:cs="Times New Roman"/>
              </w:rPr>
              <w:t>ющего ва</w:t>
            </w:r>
            <w:r w:rsidRPr="0014031F">
              <w:rPr>
                <w:rFonts w:ascii="Times New Roman" w:hAnsi="Times New Roman" w:cs="Times New Roman"/>
              </w:rPr>
              <w:t>н</w:t>
            </w:r>
            <w:r w:rsidRPr="0014031F">
              <w:rPr>
                <w:rFonts w:ascii="Times New Roman" w:hAnsi="Times New Roman" w:cs="Times New Roman"/>
              </w:rPr>
              <w:t xml:space="preserve">ную комнату и кухню, при отсутствии </w:t>
            </w:r>
            <w:r w:rsidR="008A6093" w:rsidRPr="0014031F">
              <w:rPr>
                <w:rFonts w:ascii="Times New Roman" w:hAnsi="Times New Roman" w:cs="Times New Roman"/>
              </w:rPr>
              <w:t>централиз</w:t>
            </w:r>
            <w:r w:rsidR="008A6093" w:rsidRPr="0014031F">
              <w:rPr>
                <w:rFonts w:ascii="Times New Roman" w:hAnsi="Times New Roman" w:cs="Times New Roman"/>
              </w:rPr>
              <w:t>о</w:t>
            </w:r>
            <w:r w:rsidR="008A6093">
              <w:rPr>
                <w:rFonts w:ascii="Times New Roman" w:hAnsi="Times New Roman" w:cs="Times New Roman"/>
              </w:rPr>
              <w:t>в</w:t>
            </w:r>
            <w:r w:rsidR="008A6093" w:rsidRPr="0014031F">
              <w:rPr>
                <w:rFonts w:ascii="Times New Roman" w:hAnsi="Times New Roman" w:cs="Times New Roman"/>
              </w:rPr>
              <w:t>анного</w:t>
            </w:r>
            <w:r w:rsidRPr="0014031F">
              <w:rPr>
                <w:rFonts w:ascii="Times New Roman" w:hAnsi="Times New Roman" w:cs="Times New Roman"/>
              </w:rPr>
              <w:t xml:space="preserve"> гор</w:t>
            </w:r>
            <w:r w:rsidRPr="0014031F">
              <w:rPr>
                <w:rFonts w:ascii="Times New Roman" w:hAnsi="Times New Roman" w:cs="Times New Roman"/>
              </w:rPr>
              <w:t>я</w:t>
            </w:r>
            <w:r w:rsidRPr="0014031F">
              <w:rPr>
                <w:rFonts w:ascii="Times New Roman" w:hAnsi="Times New Roman" w:cs="Times New Roman"/>
              </w:rPr>
              <w:t xml:space="preserve">чего </w:t>
            </w:r>
            <w:r w:rsidR="008A6093" w:rsidRPr="0014031F">
              <w:rPr>
                <w:rFonts w:ascii="Times New Roman" w:hAnsi="Times New Roman" w:cs="Times New Roman"/>
              </w:rPr>
              <w:t>вод</w:t>
            </w:r>
            <w:r w:rsidR="008A6093" w:rsidRPr="0014031F">
              <w:rPr>
                <w:rFonts w:ascii="Times New Roman" w:hAnsi="Times New Roman" w:cs="Times New Roman"/>
              </w:rPr>
              <w:t>о</w:t>
            </w:r>
            <w:r w:rsidR="008A6093" w:rsidRPr="0014031F">
              <w:rPr>
                <w:rFonts w:ascii="Times New Roman" w:hAnsi="Times New Roman" w:cs="Times New Roman"/>
              </w:rPr>
              <w:t>снабже</w:t>
            </w:r>
            <w:r w:rsidR="008A6093">
              <w:rPr>
                <w:rFonts w:ascii="Times New Roman" w:hAnsi="Times New Roman" w:cs="Times New Roman"/>
              </w:rPr>
              <w:t>н</w:t>
            </w:r>
            <w:r w:rsidR="008A6093" w:rsidRPr="0014031F">
              <w:rPr>
                <w:rFonts w:ascii="Times New Roman" w:hAnsi="Times New Roman" w:cs="Times New Roman"/>
              </w:rPr>
              <w:t>ия</w:t>
            </w:r>
          </w:p>
        </w:tc>
        <w:tc>
          <w:tcPr>
            <w:tcW w:w="1559"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lastRenderedPageBreak/>
              <w:t>25 (300)</w:t>
            </w:r>
          </w:p>
        </w:tc>
        <w:tc>
          <w:tcPr>
            <w:tcW w:w="1559"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9,5 (112)</w:t>
            </w:r>
          </w:p>
        </w:tc>
      </w:tr>
      <w:tr w:rsidR="002B37DC" w:rsidTr="006C6CEA">
        <w:tc>
          <w:tcPr>
            <w:tcW w:w="510" w:type="dxa"/>
            <w:vMerge/>
            <w:tcBorders>
              <w:bottom w:val="single" w:sz="4" w:space="0" w:color="auto"/>
            </w:tcBorders>
          </w:tcPr>
          <w:p w:rsidR="0014031F" w:rsidRPr="0014031F" w:rsidRDefault="0014031F" w:rsidP="0014031F">
            <w:pPr>
              <w:ind w:firstLine="0"/>
              <w:rPr>
                <w:sz w:val="20"/>
                <w:szCs w:val="20"/>
              </w:rPr>
            </w:pPr>
          </w:p>
        </w:tc>
        <w:tc>
          <w:tcPr>
            <w:tcW w:w="1304" w:type="dxa"/>
            <w:vMerge/>
            <w:tcBorders>
              <w:bottom w:val="single" w:sz="4" w:space="0" w:color="auto"/>
            </w:tcBorders>
          </w:tcPr>
          <w:p w:rsidR="0014031F" w:rsidRPr="0014031F" w:rsidRDefault="0014031F" w:rsidP="0014031F">
            <w:pPr>
              <w:ind w:firstLine="0"/>
              <w:rPr>
                <w:sz w:val="20"/>
                <w:szCs w:val="20"/>
              </w:rPr>
            </w:pPr>
          </w:p>
        </w:tc>
        <w:tc>
          <w:tcPr>
            <w:tcW w:w="1225" w:type="dxa"/>
            <w:vMerge/>
            <w:tcBorders>
              <w:bottom w:val="single" w:sz="4" w:space="0" w:color="auto"/>
            </w:tcBorders>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8A6093">
            <w:pPr>
              <w:pStyle w:val="ConsPlusNormal"/>
              <w:ind w:firstLine="0"/>
              <w:rPr>
                <w:rFonts w:ascii="Times New Roman" w:hAnsi="Times New Roman" w:cs="Times New Roman"/>
              </w:rPr>
            </w:pPr>
            <w:r w:rsidRPr="0014031F">
              <w:rPr>
                <w:rFonts w:ascii="Times New Roman" w:hAnsi="Times New Roman" w:cs="Times New Roman"/>
              </w:rPr>
              <w:t>на пригото</w:t>
            </w:r>
            <w:r w:rsidRPr="0014031F">
              <w:rPr>
                <w:rFonts w:ascii="Times New Roman" w:hAnsi="Times New Roman" w:cs="Times New Roman"/>
              </w:rPr>
              <w:t>в</w:t>
            </w:r>
            <w:r w:rsidRPr="0014031F">
              <w:rPr>
                <w:rFonts w:ascii="Times New Roman" w:hAnsi="Times New Roman" w:cs="Times New Roman"/>
              </w:rPr>
              <w:t xml:space="preserve">ление пищи с </w:t>
            </w:r>
            <w:r w:rsidR="008A6093" w:rsidRPr="0014031F">
              <w:rPr>
                <w:rFonts w:ascii="Times New Roman" w:hAnsi="Times New Roman" w:cs="Times New Roman"/>
              </w:rPr>
              <w:t>использ</w:t>
            </w:r>
            <w:r w:rsidR="008A6093" w:rsidRPr="0014031F">
              <w:rPr>
                <w:rFonts w:ascii="Times New Roman" w:hAnsi="Times New Roman" w:cs="Times New Roman"/>
              </w:rPr>
              <w:t>о</w:t>
            </w:r>
            <w:r w:rsidR="008A6093" w:rsidRPr="0014031F">
              <w:rPr>
                <w:rFonts w:ascii="Times New Roman" w:hAnsi="Times New Roman" w:cs="Times New Roman"/>
              </w:rPr>
              <w:t>ва</w:t>
            </w:r>
            <w:r w:rsidR="008A6093">
              <w:rPr>
                <w:rFonts w:ascii="Times New Roman" w:hAnsi="Times New Roman" w:cs="Times New Roman"/>
              </w:rPr>
              <w:t>н</w:t>
            </w:r>
            <w:r w:rsidR="008A6093" w:rsidRPr="0014031F">
              <w:rPr>
                <w:rFonts w:ascii="Times New Roman" w:hAnsi="Times New Roman" w:cs="Times New Roman"/>
              </w:rPr>
              <w:t>ием</w:t>
            </w:r>
            <w:r w:rsidRPr="0014031F">
              <w:rPr>
                <w:rFonts w:ascii="Times New Roman" w:hAnsi="Times New Roman" w:cs="Times New Roman"/>
              </w:rPr>
              <w:t xml:space="preserve"> газ</w:t>
            </w:r>
            <w:r w:rsidRPr="0014031F">
              <w:rPr>
                <w:rFonts w:ascii="Times New Roman" w:hAnsi="Times New Roman" w:cs="Times New Roman"/>
              </w:rPr>
              <w:t>о</w:t>
            </w:r>
            <w:r w:rsidRPr="0014031F">
              <w:rPr>
                <w:rFonts w:ascii="Times New Roman" w:hAnsi="Times New Roman" w:cs="Times New Roman"/>
              </w:rPr>
              <w:t>вой плиты и нагрев воды с использ</w:t>
            </w:r>
            <w:r w:rsidRPr="0014031F">
              <w:rPr>
                <w:rFonts w:ascii="Times New Roman" w:hAnsi="Times New Roman" w:cs="Times New Roman"/>
              </w:rPr>
              <w:t>о</w:t>
            </w:r>
            <w:r w:rsidRPr="0014031F">
              <w:rPr>
                <w:rFonts w:ascii="Times New Roman" w:hAnsi="Times New Roman" w:cs="Times New Roman"/>
              </w:rPr>
              <w:t>ванием газ</w:t>
            </w:r>
            <w:r w:rsidRPr="0014031F">
              <w:rPr>
                <w:rFonts w:ascii="Times New Roman" w:hAnsi="Times New Roman" w:cs="Times New Roman"/>
              </w:rPr>
              <w:t>о</w:t>
            </w:r>
            <w:r w:rsidRPr="0014031F">
              <w:rPr>
                <w:rFonts w:ascii="Times New Roman" w:hAnsi="Times New Roman" w:cs="Times New Roman"/>
              </w:rPr>
              <w:t>вого вод</w:t>
            </w:r>
            <w:r w:rsidRPr="0014031F">
              <w:rPr>
                <w:rFonts w:ascii="Times New Roman" w:hAnsi="Times New Roman" w:cs="Times New Roman"/>
              </w:rPr>
              <w:t>о</w:t>
            </w:r>
            <w:r w:rsidRPr="0014031F">
              <w:rPr>
                <w:rFonts w:ascii="Times New Roman" w:hAnsi="Times New Roman" w:cs="Times New Roman"/>
              </w:rPr>
              <w:t>нагрева</w:t>
            </w:r>
            <w:r w:rsidR="008A6093">
              <w:rPr>
                <w:rFonts w:ascii="Times New Roman" w:hAnsi="Times New Roman" w:cs="Times New Roman"/>
              </w:rPr>
              <w:t>т</w:t>
            </w:r>
            <w:r w:rsidRPr="0014031F">
              <w:rPr>
                <w:rFonts w:ascii="Times New Roman" w:hAnsi="Times New Roman" w:cs="Times New Roman"/>
              </w:rPr>
              <w:t xml:space="preserve">еля, </w:t>
            </w:r>
            <w:r w:rsidR="008A6093" w:rsidRPr="0014031F">
              <w:rPr>
                <w:rFonts w:ascii="Times New Roman" w:hAnsi="Times New Roman" w:cs="Times New Roman"/>
              </w:rPr>
              <w:t>обслужив</w:t>
            </w:r>
            <w:r w:rsidR="008A6093" w:rsidRPr="0014031F">
              <w:rPr>
                <w:rFonts w:ascii="Times New Roman" w:hAnsi="Times New Roman" w:cs="Times New Roman"/>
              </w:rPr>
              <w:t>а</w:t>
            </w:r>
            <w:r w:rsidR="008A6093">
              <w:rPr>
                <w:rFonts w:ascii="Times New Roman" w:hAnsi="Times New Roman" w:cs="Times New Roman"/>
              </w:rPr>
              <w:t>ю</w:t>
            </w:r>
            <w:r w:rsidR="008A6093" w:rsidRPr="0014031F">
              <w:rPr>
                <w:rFonts w:ascii="Times New Roman" w:hAnsi="Times New Roman" w:cs="Times New Roman"/>
              </w:rPr>
              <w:t>щего</w:t>
            </w:r>
            <w:r w:rsidRPr="0014031F">
              <w:rPr>
                <w:rFonts w:ascii="Times New Roman" w:hAnsi="Times New Roman" w:cs="Times New Roman"/>
              </w:rPr>
              <w:t xml:space="preserve"> ку</w:t>
            </w:r>
            <w:r w:rsidRPr="0014031F">
              <w:rPr>
                <w:rFonts w:ascii="Times New Roman" w:hAnsi="Times New Roman" w:cs="Times New Roman"/>
              </w:rPr>
              <w:t>х</w:t>
            </w:r>
            <w:r w:rsidRPr="0014031F">
              <w:rPr>
                <w:rFonts w:ascii="Times New Roman" w:hAnsi="Times New Roman" w:cs="Times New Roman"/>
              </w:rPr>
              <w:t>ню, при о</w:t>
            </w:r>
            <w:r w:rsidRPr="0014031F">
              <w:rPr>
                <w:rFonts w:ascii="Times New Roman" w:hAnsi="Times New Roman" w:cs="Times New Roman"/>
              </w:rPr>
              <w:t>т</w:t>
            </w:r>
            <w:r w:rsidRPr="0014031F">
              <w:rPr>
                <w:rFonts w:ascii="Times New Roman" w:hAnsi="Times New Roman" w:cs="Times New Roman"/>
              </w:rPr>
              <w:t>сутствии централиз</w:t>
            </w:r>
            <w:r w:rsidRPr="0014031F">
              <w:rPr>
                <w:rFonts w:ascii="Times New Roman" w:hAnsi="Times New Roman" w:cs="Times New Roman"/>
              </w:rPr>
              <w:t>о</w:t>
            </w:r>
            <w:r w:rsidRPr="0014031F">
              <w:rPr>
                <w:rFonts w:ascii="Times New Roman" w:hAnsi="Times New Roman" w:cs="Times New Roman"/>
              </w:rPr>
              <w:t>ванного г</w:t>
            </w:r>
            <w:r w:rsidRPr="0014031F">
              <w:rPr>
                <w:rFonts w:ascii="Times New Roman" w:hAnsi="Times New Roman" w:cs="Times New Roman"/>
              </w:rPr>
              <w:t>о</w:t>
            </w:r>
            <w:r w:rsidRPr="0014031F">
              <w:rPr>
                <w:rFonts w:ascii="Times New Roman" w:hAnsi="Times New Roman" w:cs="Times New Roman"/>
              </w:rPr>
              <w:t>рячего вод</w:t>
            </w:r>
            <w:r w:rsidRPr="0014031F">
              <w:rPr>
                <w:rFonts w:ascii="Times New Roman" w:hAnsi="Times New Roman" w:cs="Times New Roman"/>
              </w:rPr>
              <w:t>о</w:t>
            </w:r>
            <w:r w:rsidRPr="0014031F">
              <w:rPr>
                <w:rFonts w:ascii="Times New Roman" w:hAnsi="Times New Roman" w:cs="Times New Roman"/>
              </w:rPr>
              <w:t>снабжения</w:t>
            </w:r>
          </w:p>
        </w:tc>
        <w:tc>
          <w:tcPr>
            <w:tcW w:w="1559"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17,5 (210)</w:t>
            </w:r>
          </w:p>
        </w:tc>
        <w:tc>
          <w:tcPr>
            <w:tcW w:w="1559"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6,5 (78)</w:t>
            </w:r>
          </w:p>
        </w:tc>
      </w:tr>
      <w:tr w:rsidR="002B37DC" w:rsidTr="00AB2113">
        <w:tc>
          <w:tcPr>
            <w:tcW w:w="510" w:type="dxa"/>
            <w:vMerge/>
            <w:tcBorders>
              <w:bottom w:val="single" w:sz="4" w:space="0" w:color="auto"/>
            </w:tcBorders>
          </w:tcPr>
          <w:p w:rsidR="0014031F" w:rsidRPr="0014031F" w:rsidRDefault="0014031F" w:rsidP="0014031F">
            <w:pPr>
              <w:ind w:firstLine="0"/>
              <w:rPr>
                <w:sz w:val="20"/>
                <w:szCs w:val="20"/>
              </w:rPr>
            </w:pPr>
          </w:p>
        </w:tc>
        <w:tc>
          <w:tcPr>
            <w:tcW w:w="1304" w:type="dxa"/>
            <w:vMerge/>
            <w:tcBorders>
              <w:bottom w:val="single" w:sz="4" w:space="0" w:color="auto"/>
            </w:tcBorders>
          </w:tcPr>
          <w:p w:rsidR="0014031F" w:rsidRPr="0014031F" w:rsidRDefault="0014031F" w:rsidP="0014031F">
            <w:pPr>
              <w:ind w:firstLine="0"/>
              <w:rPr>
                <w:sz w:val="20"/>
                <w:szCs w:val="20"/>
              </w:rPr>
            </w:pPr>
          </w:p>
        </w:tc>
        <w:tc>
          <w:tcPr>
            <w:tcW w:w="1225" w:type="dxa"/>
            <w:vMerge/>
            <w:tcBorders>
              <w:bottom w:val="single" w:sz="4" w:space="0" w:color="auto"/>
            </w:tcBorders>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на пригото</w:t>
            </w:r>
            <w:r w:rsidRPr="0014031F">
              <w:rPr>
                <w:rFonts w:ascii="Times New Roman" w:hAnsi="Times New Roman" w:cs="Times New Roman"/>
              </w:rPr>
              <w:t>в</w:t>
            </w:r>
            <w:r w:rsidRPr="0014031F">
              <w:rPr>
                <w:rFonts w:ascii="Times New Roman" w:hAnsi="Times New Roman" w:cs="Times New Roman"/>
              </w:rPr>
              <w:t xml:space="preserve">ление пищи с </w:t>
            </w:r>
            <w:r w:rsidR="008A6093" w:rsidRPr="0014031F">
              <w:rPr>
                <w:rFonts w:ascii="Times New Roman" w:hAnsi="Times New Roman" w:cs="Times New Roman"/>
              </w:rPr>
              <w:t>использ</w:t>
            </w:r>
            <w:r w:rsidR="008A6093" w:rsidRPr="0014031F">
              <w:rPr>
                <w:rFonts w:ascii="Times New Roman" w:hAnsi="Times New Roman" w:cs="Times New Roman"/>
              </w:rPr>
              <w:t>о</w:t>
            </w:r>
            <w:r w:rsidR="008A6093" w:rsidRPr="0014031F">
              <w:rPr>
                <w:rFonts w:ascii="Times New Roman" w:hAnsi="Times New Roman" w:cs="Times New Roman"/>
              </w:rPr>
              <w:t>ва</w:t>
            </w:r>
            <w:r w:rsidR="008A6093">
              <w:rPr>
                <w:rFonts w:ascii="Times New Roman" w:hAnsi="Times New Roman" w:cs="Times New Roman"/>
              </w:rPr>
              <w:t>н</w:t>
            </w:r>
            <w:r w:rsidR="008A6093" w:rsidRPr="0014031F">
              <w:rPr>
                <w:rFonts w:ascii="Times New Roman" w:hAnsi="Times New Roman" w:cs="Times New Roman"/>
              </w:rPr>
              <w:t>ием</w:t>
            </w:r>
            <w:r w:rsidRPr="0014031F">
              <w:rPr>
                <w:rFonts w:ascii="Times New Roman" w:hAnsi="Times New Roman" w:cs="Times New Roman"/>
              </w:rPr>
              <w:t xml:space="preserve"> газ</w:t>
            </w:r>
            <w:r w:rsidRPr="0014031F">
              <w:rPr>
                <w:rFonts w:ascii="Times New Roman" w:hAnsi="Times New Roman" w:cs="Times New Roman"/>
              </w:rPr>
              <w:t>о</w:t>
            </w:r>
            <w:r w:rsidRPr="0014031F">
              <w:rPr>
                <w:rFonts w:ascii="Times New Roman" w:hAnsi="Times New Roman" w:cs="Times New Roman"/>
              </w:rPr>
              <w:t>вой плиты при отсу</w:t>
            </w:r>
            <w:r w:rsidRPr="0014031F">
              <w:rPr>
                <w:rFonts w:ascii="Times New Roman" w:hAnsi="Times New Roman" w:cs="Times New Roman"/>
              </w:rPr>
              <w:t>т</w:t>
            </w:r>
            <w:r w:rsidRPr="0014031F">
              <w:rPr>
                <w:rFonts w:ascii="Times New Roman" w:hAnsi="Times New Roman" w:cs="Times New Roman"/>
              </w:rPr>
              <w:t>ствии газ</w:t>
            </w:r>
            <w:r w:rsidRPr="0014031F">
              <w:rPr>
                <w:rFonts w:ascii="Times New Roman" w:hAnsi="Times New Roman" w:cs="Times New Roman"/>
              </w:rPr>
              <w:t>о</w:t>
            </w:r>
            <w:r w:rsidRPr="0014031F">
              <w:rPr>
                <w:rFonts w:ascii="Times New Roman" w:hAnsi="Times New Roman" w:cs="Times New Roman"/>
              </w:rPr>
              <w:t xml:space="preserve">вого </w:t>
            </w:r>
            <w:r w:rsidR="008A6093" w:rsidRPr="0014031F">
              <w:rPr>
                <w:rFonts w:ascii="Times New Roman" w:hAnsi="Times New Roman" w:cs="Times New Roman"/>
              </w:rPr>
              <w:t>вод</w:t>
            </w:r>
            <w:r w:rsidR="008A6093" w:rsidRPr="0014031F">
              <w:rPr>
                <w:rFonts w:ascii="Times New Roman" w:hAnsi="Times New Roman" w:cs="Times New Roman"/>
              </w:rPr>
              <w:t>о</w:t>
            </w:r>
            <w:r w:rsidR="008A6093" w:rsidRPr="0014031F">
              <w:rPr>
                <w:rFonts w:ascii="Times New Roman" w:hAnsi="Times New Roman" w:cs="Times New Roman"/>
              </w:rPr>
              <w:t>нагрева</w:t>
            </w:r>
            <w:r w:rsidR="008A6093">
              <w:rPr>
                <w:rFonts w:ascii="Times New Roman" w:hAnsi="Times New Roman" w:cs="Times New Roman"/>
              </w:rPr>
              <w:t>т</w:t>
            </w:r>
            <w:r w:rsidR="008A6093" w:rsidRPr="0014031F">
              <w:rPr>
                <w:rFonts w:ascii="Times New Roman" w:hAnsi="Times New Roman" w:cs="Times New Roman"/>
              </w:rPr>
              <w:t>еля</w:t>
            </w:r>
            <w:r w:rsidRPr="0014031F">
              <w:rPr>
                <w:rFonts w:ascii="Times New Roman" w:hAnsi="Times New Roman" w:cs="Times New Roman"/>
              </w:rPr>
              <w:t xml:space="preserve"> и </w:t>
            </w:r>
            <w:r w:rsidR="008A6093" w:rsidRPr="0014031F">
              <w:rPr>
                <w:rFonts w:ascii="Times New Roman" w:hAnsi="Times New Roman" w:cs="Times New Roman"/>
              </w:rPr>
              <w:t>централ</w:t>
            </w:r>
            <w:r w:rsidR="008A6093" w:rsidRPr="0014031F">
              <w:rPr>
                <w:rFonts w:ascii="Times New Roman" w:hAnsi="Times New Roman" w:cs="Times New Roman"/>
              </w:rPr>
              <w:t>и</w:t>
            </w:r>
            <w:r w:rsidR="008A6093" w:rsidRPr="0014031F">
              <w:rPr>
                <w:rFonts w:ascii="Times New Roman" w:hAnsi="Times New Roman" w:cs="Times New Roman"/>
              </w:rPr>
              <w:t>зо</w:t>
            </w:r>
            <w:r w:rsidR="008A6093">
              <w:rPr>
                <w:rFonts w:ascii="Times New Roman" w:hAnsi="Times New Roman" w:cs="Times New Roman"/>
              </w:rPr>
              <w:t>в</w:t>
            </w:r>
            <w:r w:rsidR="008A6093" w:rsidRPr="0014031F">
              <w:rPr>
                <w:rFonts w:ascii="Times New Roman" w:hAnsi="Times New Roman" w:cs="Times New Roman"/>
              </w:rPr>
              <w:t>анного</w:t>
            </w:r>
            <w:r w:rsidRPr="0014031F">
              <w:rPr>
                <w:rFonts w:ascii="Times New Roman" w:hAnsi="Times New Roman" w:cs="Times New Roman"/>
              </w:rPr>
              <w:t xml:space="preserve"> горячего водоснабж</w:t>
            </w:r>
            <w:r w:rsidRPr="0014031F">
              <w:rPr>
                <w:rFonts w:ascii="Times New Roman" w:hAnsi="Times New Roman" w:cs="Times New Roman"/>
              </w:rPr>
              <w:t>е</w:t>
            </w:r>
            <w:r w:rsidRPr="0014031F">
              <w:rPr>
                <w:rFonts w:ascii="Times New Roman" w:hAnsi="Times New Roman" w:cs="Times New Roman"/>
              </w:rPr>
              <w:t>ния</w:t>
            </w:r>
          </w:p>
        </w:tc>
        <w:tc>
          <w:tcPr>
            <w:tcW w:w="1559"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13 (156)</w:t>
            </w:r>
          </w:p>
        </w:tc>
        <w:tc>
          <w:tcPr>
            <w:tcW w:w="1559"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4 (48)</w:t>
            </w:r>
          </w:p>
        </w:tc>
      </w:tr>
      <w:tr w:rsidR="002B37DC" w:rsidTr="00AB2113">
        <w:tc>
          <w:tcPr>
            <w:tcW w:w="510" w:type="dxa"/>
            <w:vMerge w:val="restart"/>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rPr>
                <w:rFonts w:ascii="Times New Roman" w:hAnsi="Times New Roman" w:cs="Times New Roman"/>
              </w:rPr>
            </w:pPr>
          </w:p>
        </w:tc>
        <w:tc>
          <w:tcPr>
            <w:tcW w:w="1304" w:type="dxa"/>
            <w:vMerge w:val="restart"/>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rPr>
                <w:rFonts w:ascii="Times New Roman" w:hAnsi="Times New Roman" w:cs="Times New Roman"/>
              </w:rPr>
            </w:pPr>
          </w:p>
        </w:tc>
        <w:tc>
          <w:tcPr>
            <w:tcW w:w="1225" w:type="dxa"/>
            <w:vMerge w:val="restart"/>
            <w:tcBorders>
              <w:top w:val="single" w:sz="4" w:space="0" w:color="auto"/>
              <w:left w:val="single" w:sz="4" w:space="0" w:color="auto"/>
              <w:bottom w:val="single" w:sz="4" w:space="0" w:color="auto"/>
              <w:right w:val="single" w:sz="4" w:space="0" w:color="auto"/>
            </w:tcBorders>
          </w:tcPr>
          <w:p w:rsidR="0014031F" w:rsidRPr="0014031F" w:rsidRDefault="0014031F" w:rsidP="0014031F">
            <w:pPr>
              <w:pStyle w:val="ConsPlusNormal"/>
              <w:ind w:firstLine="0"/>
              <w:rPr>
                <w:rFonts w:ascii="Times New Roman" w:hAnsi="Times New Roman" w:cs="Times New Roman"/>
              </w:rPr>
            </w:pPr>
          </w:p>
        </w:tc>
        <w:tc>
          <w:tcPr>
            <w:tcW w:w="1134" w:type="dxa"/>
            <w:vMerge w:val="restart"/>
            <w:tcBorders>
              <w:left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Расчетный показатель минимал</w:t>
            </w:r>
            <w:r w:rsidRPr="0014031F">
              <w:rPr>
                <w:rFonts w:ascii="Times New Roman" w:hAnsi="Times New Roman" w:cs="Times New Roman"/>
              </w:rPr>
              <w:t>ь</w:t>
            </w:r>
            <w:r w:rsidRPr="0014031F">
              <w:rPr>
                <w:rFonts w:ascii="Times New Roman" w:hAnsi="Times New Roman" w:cs="Times New Roman"/>
              </w:rPr>
              <w:t>но доп</w:t>
            </w:r>
            <w:r w:rsidRPr="0014031F">
              <w:rPr>
                <w:rFonts w:ascii="Times New Roman" w:hAnsi="Times New Roman" w:cs="Times New Roman"/>
              </w:rPr>
              <w:t>у</w:t>
            </w:r>
            <w:r w:rsidRPr="0014031F">
              <w:rPr>
                <w:rFonts w:ascii="Times New Roman" w:hAnsi="Times New Roman" w:cs="Times New Roman"/>
              </w:rPr>
              <w:t>стимой площади территории для разм</w:t>
            </w:r>
            <w:r w:rsidRPr="0014031F">
              <w:rPr>
                <w:rFonts w:ascii="Times New Roman" w:hAnsi="Times New Roman" w:cs="Times New Roman"/>
              </w:rPr>
              <w:t>е</w:t>
            </w:r>
            <w:r w:rsidRPr="0014031F">
              <w:rPr>
                <w:rFonts w:ascii="Times New Roman" w:hAnsi="Times New Roman" w:cs="Times New Roman"/>
              </w:rPr>
              <w:t>щения об</w:t>
            </w:r>
            <w:r w:rsidRPr="0014031F">
              <w:rPr>
                <w:rFonts w:ascii="Times New Roman" w:hAnsi="Times New Roman" w:cs="Times New Roman"/>
              </w:rPr>
              <w:t>ъ</w:t>
            </w:r>
            <w:r w:rsidRPr="0014031F">
              <w:rPr>
                <w:rFonts w:ascii="Times New Roman" w:hAnsi="Times New Roman" w:cs="Times New Roman"/>
              </w:rPr>
              <w:t>екта</w:t>
            </w:r>
          </w:p>
        </w:tc>
        <w:tc>
          <w:tcPr>
            <w:tcW w:w="1701"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Размер земельн</w:t>
            </w:r>
            <w:r w:rsidRPr="0014031F">
              <w:rPr>
                <w:rFonts w:ascii="Times New Roman" w:hAnsi="Times New Roman" w:cs="Times New Roman"/>
              </w:rPr>
              <w:t>о</w:t>
            </w:r>
            <w:r w:rsidRPr="0014031F">
              <w:rPr>
                <w:rFonts w:ascii="Times New Roman" w:hAnsi="Times New Roman" w:cs="Times New Roman"/>
              </w:rPr>
              <w:t>го участка для размещения пунктов редуц</w:t>
            </w:r>
            <w:r w:rsidRPr="0014031F">
              <w:rPr>
                <w:rFonts w:ascii="Times New Roman" w:hAnsi="Times New Roman" w:cs="Times New Roman"/>
              </w:rPr>
              <w:t>и</w:t>
            </w:r>
            <w:r w:rsidRPr="0014031F">
              <w:rPr>
                <w:rFonts w:ascii="Times New Roman" w:hAnsi="Times New Roman" w:cs="Times New Roman"/>
              </w:rPr>
              <w:t>рования газа, кв. м</w:t>
            </w:r>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от 4</w:t>
            </w:r>
          </w:p>
        </w:tc>
      </w:tr>
      <w:tr w:rsidR="002B37DC" w:rsidTr="00AB2113">
        <w:tc>
          <w:tcPr>
            <w:tcW w:w="510"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225"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134" w:type="dxa"/>
            <w:vMerge/>
            <w:tcBorders>
              <w:left w:val="single" w:sz="4" w:space="0" w:color="auto"/>
            </w:tcBorders>
          </w:tcPr>
          <w:p w:rsidR="0014031F" w:rsidRPr="0014031F" w:rsidRDefault="0014031F" w:rsidP="0014031F">
            <w:pPr>
              <w:ind w:firstLine="0"/>
              <w:rPr>
                <w:sz w:val="20"/>
                <w:szCs w:val="20"/>
              </w:rPr>
            </w:pPr>
          </w:p>
        </w:tc>
        <w:tc>
          <w:tcPr>
            <w:tcW w:w="1701"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Размер земельн</w:t>
            </w:r>
            <w:r w:rsidRPr="0014031F">
              <w:rPr>
                <w:rFonts w:ascii="Times New Roman" w:hAnsi="Times New Roman" w:cs="Times New Roman"/>
              </w:rPr>
              <w:t>о</w:t>
            </w:r>
            <w:r w:rsidRPr="0014031F">
              <w:rPr>
                <w:rFonts w:ascii="Times New Roman" w:hAnsi="Times New Roman" w:cs="Times New Roman"/>
              </w:rPr>
              <w:t>го участка для размещения газ</w:t>
            </w:r>
            <w:r w:rsidRPr="0014031F">
              <w:rPr>
                <w:rFonts w:ascii="Times New Roman" w:hAnsi="Times New Roman" w:cs="Times New Roman"/>
              </w:rPr>
              <w:t>о</w:t>
            </w:r>
            <w:r w:rsidRPr="0014031F">
              <w:rPr>
                <w:rFonts w:ascii="Times New Roman" w:hAnsi="Times New Roman" w:cs="Times New Roman"/>
              </w:rPr>
              <w:t xml:space="preserve">наполнительной станции, </w:t>
            </w:r>
            <w:proofErr w:type="gramStart"/>
            <w:r w:rsidRPr="0014031F">
              <w:rPr>
                <w:rFonts w:ascii="Times New Roman" w:hAnsi="Times New Roman" w:cs="Times New Roman"/>
              </w:rPr>
              <w:t>га</w:t>
            </w:r>
            <w:proofErr w:type="gramEnd"/>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Производительность ГНС, тыс. т/год</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Размер участка, </w:t>
            </w:r>
            <w:proofErr w:type="gramStart"/>
            <w:r w:rsidRPr="0014031F">
              <w:rPr>
                <w:rFonts w:ascii="Times New Roman" w:hAnsi="Times New Roman" w:cs="Times New Roman"/>
              </w:rPr>
              <w:t>га</w:t>
            </w:r>
            <w:proofErr w:type="gramEnd"/>
          </w:p>
        </w:tc>
      </w:tr>
      <w:tr w:rsidR="002B37DC" w:rsidTr="00AB2113">
        <w:tc>
          <w:tcPr>
            <w:tcW w:w="510"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225"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134" w:type="dxa"/>
            <w:vMerge/>
            <w:tcBorders>
              <w:left w:val="single" w:sz="4" w:space="0" w:color="auto"/>
            </w:tcBorders>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10</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6</w:t>
            </w:r>
          </w:p>
        </w:tc>
      </w:tr>
      <w:tr w:rsidR="002B37DC" w:rsidTr="00AB2113">
        <w:tc>
          <w:tcPr>
            <w:tcW w:w="510"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225"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134" w:type="dxa"/>
            <w:vMerge/>
            <w:tcBorders>
              <w:left w:val="single" w:sz="4" w:space="0" w:color="auto"/>
            </w:tcBorders>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20</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7</w:t>
            </w:r>
          </w:p>
        </w:tc>
      </w:tr>
      <w:tr w:rsidR="002B37DC" w:rsidTr="00AB2113">
        <w:tc>
          <w:tcPr>
            <w:tcW w:w="510"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225"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134" w:type="dxa"/>
            <w:vMerge/>
            <w:tcBorders>
              <w:left w:val="single" w:sz="4" w:space="0" w:color="auto"/>
            </w:tcBorders>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40</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8</w:t>
            </w:r>
          </w:p>
        </w:tc>
      </w:tr>
      <w:tr w:rsidR="002B37DC" w:rsidTr="00AB2113">
        <w:tc>
          <w:tcPr>
            <w:tcW w:w="510"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225"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134" w:type="dxa"/>
            <w:vMerge/>
            <w:tcBorders>
              <w:left w:val="single" w:sz="4" w:space="0" w:color="auto"/>
            </w:tcBorders>
          </w:tcPr>
          <w:p w:rsidR="0014031F" w:rsidRPr="0014031F" w:rsidRDefault="0014031F" w:rsidP="0014031F">
            <w:pPr>
              <w:ind w:firstLine="0"/>
              <w:rPr>
                <w:sz w:val="20"/>
                <w:szCs w:val="20"/>
              </w:rPr>
            </w:pPr>
          </w:p>
        </w:tc>
        <w:tc>
          <w:tcPr>
            <w:tcW w:w="1701"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Размер земельных участков газон</w:t>
            </w:r>
            <w:r w:rsidRPr="0014031F">
              <w:rPr>
                <w:rFonts w:ascii="Times New Roman" w:hAnsi="Times New Roman" w:cs="Times New Roman"/>
              </w:rPr>
              <w:t>а</w:t>
            </w:r>
            <w:r w:rsidRPr="0014031F">
              <w:rPr>
                <w:rFonts w:ascii="Times New Roman" w:hAnsi="Times New Roman" w:cs="Times New Roman"/>
              </w:rPr>
              <w:t xml:space="preserve">полнительных </w:t>
            </w:r>
            <w:r w:rsidRPr="0014031F">
              <w:rPr>
                <w:rFonts w:ascii="Times New Roman" w:hAnsi="Times New Roman" w:cs="Times New Roman"/>
              </w:rPr>
              <w:lastRenderedPageBreak/>
              <w:t>пунктов и пром</w:t>
            </w:r>
            <w:r w:rsidRPr="0014031F">
              <w:rPr>
                <w:rFonts w:ascii="Times New Roman" w:hAnsi="Times New Roman" w:cs="Times New Roman"/>
              </w:rPr>
              <w:t>е</w:t>
            </w:r>
            <w:r w:rsidRPr="0014031F">
              <w:rPr>
                <w:rFonts w:ascii="Times New Roman" w:hAnsi="Times New Roman" w:cs="Times New Roman"/>
              </w:rPr>
              <w:t>жуточных скл</w:t>
            </w:r>
            <w:r w:rsidRPr="0014031F">
              <w:rPr>
                <w:rFonts w:ascii="Times New Roman" w:hAnsi="Times New Roman" w:cs="Times New Roman"/>
              </w:rPr>
              <w:t>а</w:t>
            </w:r>
            <w:r w:rsidRPr="0014031F">
              <w:rPr>
                <w:rFonts w:ascii="Times New Roman" w:hAnsi="Times New Roman" w:cs="Times New Roman"/>
              </w:rPr>
              <w:t xml:space="preserve">дов баллонов не более, </w:t>
            </w:r>
            <w:proofErr w:type="gramStart"/>
            <w:r w:rsidRPr="0014031F">
              <w:rPr>
                <w:rFonts w:ascii="Times New Roman" w:hAnsi="Times New Roman" w:cs="Times New Roman"/>
              </w:rPr>
              <w:t>га</w:t>
            </w:r>
            <w:proofErr w:type="gramEnd"/>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lastRenderedPageBreak/>
              <w:t>0,6</w:t>
            </w:r>
          </w:p>
        </w:tc>
      </w:tr>
      <w:tr w:rsidR="002B37DC" w:rsidTr="00AB2113">
        <w:tc>
          <w:tcPr>
            <w:tcW w:w="510"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14031F" w:rsidRPr="0014031F" w:rsidRDefault="0014031F" w:rsidP="0014031F">
            <w:pPr>
              <w:ind w:firstLine="0"/>
              <w:rPr>
                <w:sz w:val="20"/>
                <w:szCs w:val="20"/>
              </w:rPr>
            </w:pPr>
          </w:p>
        </w:tc>
        <w:tc>
          <w:tcPr>
            <w:tcW w:w="2359" w:type="dxa"/>
            <w:gridSpan w:val="2"/>
            <w:tcBorders>
              <w:left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Расчетный показатель максимально допустим</w:t>
            </w:r>
            <w:r w:rsidRPr="0014031F">
              <w:rPr>
                <w:rFonts w:ascii="Times New Roman" w:hAnsi="Times New Roman" w:cs="Times New Roman"/>
              </w:rPr>
              <w:t>о</w:t>
            </w:r>
            <w:r w:rsidRPr="0014031F">
              <w:rPr>
                <w:rFonts w:ascii="Times New Roman" w:hAnsi="Times New Roman" w:cs="Times New Roman"/>
              </w:rPr>
              <w:t>го уровня территориал</w:t>
            </w:r>
            <w:r w:rsidRPr="0014031F">
              <w:rPr>
                <w:rFonts w:ascii="Times New Roman" w:hAnsi="Times New Roman" w:cs="Times New Roman"/>
              </w:rPr>
              <w:t>ь</w:t>
            </w:r>
            <w:r w:rsidRPr="0014031F">
              <w:rPr>
                <w:rFonts w:ascii="Times New Roman" w:hAnsi="Times New Roman" w:cs="Times New Roman"/>
              </w:rPr>
              <w:t>ной доступности</w:t>
            </w:r>
          </w:p>
        </w:tc>
        <w:tc>
          <w:tcPr>
            <w:tcW w:w="1701" w:type="dxa"/>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нормируется</w:t>
            </w:r>
          </w:p>
        </w:tc>
      </w:tr>
      <w:tr w:rsidR="002B37DC" w:rsidTr="00AB2113">
        <w:tc>
          <w:tcPr>
            <w:tcW w:w="510" w:type="dxa"/>
            <w:vMerge w:val="restart"/>
            <w:tcBorders>
              <w:top w:val="single" w:sz="4" w:space="0" w:color="auto"/>
            </w:tcBorders>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3</w:t>
            </w:r>
          </w:p>
        </w:tc>
        <w:tc>
          <w:tcPr>
            <w:tcW w:w="1304" w:type="dxa"/>
            <w:vMerge w:val="restart"/>
            <w:tcBorders>
              <w:top w:val="single" w:sz="4" w:space="0" w:color="auto"/>
            </w:tcBorders>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Котельные, тепловые </w:t>
            </w:r>
            <w:r w:rsidR="008A6093" w:rsidRPr="0014031F">
              <w:rPr>
                <w:rFonts w:ascii="Times New Roman" w:hAnsi="Times New Roman" w:cs="Times New Roman"/>
              </w:rPr>
              <w:t>перекачив</w:t>
            </w:r>
            <w:r w:rsidR="008A6093" w:rsidRPr="0014031F">
              <w:rPr>
                <w:rFonts w:ascii="Times New Roman" w:hAnsi="Times New Roman" w:cs="Times New Roman"/>
              </w:rPr>
              <w:t>а</w:t>
            </w:r>
            <w:r w:rsidR="008A6093" w:rsidRPr="0014031F">
              <w:rPr>
                <w:rFonts w:ascii="Times New Roman" w:hAnsi="Times New Roman" w:cs="Times New Roman"/>
              </w:rPr>
              <w:t>ю</w:t>
            </w:r>
            <w:r w:rsidR="008A6093">
              <w:rPr>
                <w:rFonts w:ascii="Times New Roman" w:hAnsi="Times New Roman" w:cs="Times New Roman"/>
              </w:rPr>
              <w:t>щ</w:t>
            </w:r>
            <w:r w:rsidR="008A6093" w:rsidRPr="0014031F">
              <w:rPr>
                <w:rFonts w:ascii="Times New Roman" w:hAnsi="Times New Roman" w:cs="Times New Roman"/>
              </w:rPr>
              <w:t>ие</w:t>
            </w:r>
            <w:r w:rsidRPr="0014031F">
              <w:rPr>
                <w:rFonts w:ascii="Times New Roman" w:hAnsi="Times New Roman" w:cs="Times New Roman"/>
              </w:rPr>
              <w:t xml:space="preserve"> насо</w:t>
            </w:r>
            <w:r w:rsidRPr="0014031F">
              <w:rPr>
                <w:rFonts w:ascii="Times New Roman" w:hAnsi="Times New Roman" w:cs="Times New Roman"/>
              </w:rPr>
              <w:t>с</w:t>
            </w:r>
            <w:r w:rsidRPr="0014031F">
              <w:rPr>
                <w:rFonts w:ascii="Times New Roman" w:hAnsi="Times New Roman" w:cs="Times New Roman"/>
              </w:rPr>
              <w:t>ные станции, центральные тепловые пункты, те</w:t>
            </w:r>
            <w:r w:rsidRPr="0014031F">
              <w:rPr>
                <w:rFonts w:ascii="Times New Roman" w:hAnsi="Times New Roman" w:cs="Times New Roman"/>
              </w:rPr>
              <w:t>п</w:t>
            </w:r>
            <w:r w:rsidRPr="0014031F">
              <w:rPr>
                <w:rFonts w:ascii="Times New Roman" w:hAnsi="Times New Roman" w:cs="Times New Roman"/>
              </w:rPr>
              <w:t xml:space="preserve">лопровод </w:t>
            </w:r>
            <w:r w:rsidR="008A6093" w:rsidRPr="0014031F">
              <w:rPr>
                <w:rFonts w:ascii="Times New Roman" w:hAnsi="Times New Roman" w:cs="Times New Roman"/>
              </w:rPr>
              <w:t>магистрал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ый</w:t>
            </w:r>
          </w:p>
        </w:tc>
        <w:tc>
          <w:tcPr>
            <w:tcW w:w="1225"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Расчетные показатели минимально допустимого уровня обеспече</w:t>
            </w:r>
            <w:r w:rsidRPr="0014031F">
              <w:rPr>
                <w:rFonts w:ascii="Times New Roman" w:hAnsi="Times New Roman" w:cs="Times New Roman"/>
              </w:rPr>
              <w:t>н</w:t>
            </w:r>
            <w:r w:rsidRPr="0014031F">
              <w:rPr>
                <w:rFonts w:ascii="Times New Roman" w:hAnsi="Times New Roman" w:cs="Times New Roman"/>
              </w:rPr>
              <w:t>ности</w:t>
            </w:r>
          </w:p>
        </w:tc>
        <w:tc>
          <w:tcPr>
            <w:tcW w:w="1134"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Расчетный показатель </w:t>
            </w:r>
            <w:r w:rsidR="008A6093" w:rsidRPr="0014031F">
              <w:rPr>
                <w:rFonts w:ascii="Times New Roman" w:hAnsi="Times New Roman" w:cs="Times New Roman"/>
              </w:rPr>
              <w:t>минимал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о</w:t>
            </w:r>
            <w:r w:rsidRPr="0014031F">
              <w:rPr>
                <w:rFonts w:ascii="Times New Roman" w:hAnsi="Times New Roman" w:cs="Times New Roman"/>
              </w:rPr>
              <w:t xml:space="preserve"> </w:t>
            </w:r>
            <w:r w:rsidR="008A6093" w:rsidRPr="0014031F">
              <w:rPr>
                <w:rFonts w:ascii="Times New Roman" w:hAnsi="Times New Roman" w:cs="Times New Roman"/>
              </w:rPr>
              <w:t>доп</w:t>
            </w:r>
            <w:r w:rsidR="008A6093" w:rsidRPr="0014031F">
              <w:rPr>
                <w:rFonts w:ascii="Times New Roman" w:hAnsi="Times New Roman" w:cs="Times New Roman"/>
              </w:rPr>
              <w:t>у</w:t>
            </w:r>
            <w:r w:rsidR="008A6093" w:rsidRPr="0014031F">
              <w:rPr>
                <w:rFonts w:ascii="Times New Roman" w:hAnsi="Times New Roman" w:cs="Times New Roman"/>
              </w:rPr>
              <w:t>стимо</w:t>
            </w:r>
            <w:r w:rsidR="008A6093">
              <w:rPr>
                <w:rFonts w:ascii="Times New Roman" w:hAnsi="Times New Roman" w:cs="Times New Roman"/>
              </w:rPr>
              <w:t>г</w:t>
            </w:r>
            <w:r w:rsidR="008A6093" w:rsidRPr="0014031F">
              <w:rPr>
                <w:rFonts w:ascii="Times New Roman" w:hAnsi="Times New Roman" w:cs="Times New Roman"/>
              </w:rPr>
              <w:t>о</w:t>
            </w:r>
            <w:r w:rsidRPr="0014031F">
              <w:rPr>
                <w:rFonts w:ascii="Times New Roman" w:hAnsi="Times New Roman" w:cs="Times New Roman"/>
              </w:rPr>
              <w:t xml:space="preserve"> уровня мощности объекта</w:t>
            </w:r>
          </w:p>
        </w:tc>
        <w:tc>
          <w:tcPr>
            <w:tcW w:w="1701"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Удельные расх</w:t>
            </w:r>
            <w:r w:rsidRPr="0014031F">
              <w:rPr>
                <w:rFonts w:ascii="Times New Roman" w:hAnsi="Times New Roman" w:cs="Times New Roman"/>
              </w:rPr>
              <w:t>о</w:t>
            </w:r>
            <w:r w:rsidRPr="0014031F">
              <w:rPr>
                <w:rFonts w:ascii="Times New Roman" w:hAnsi="Times New Roman" w:cs="Times New Roman"/>
              </w:rPr>
              <w:t>ды тепла на ото</w:t>
            </w:r>
            <w:r w:rsidRPr="0014031F">
              <w:rPr>
                <w:rFonts w:ascii="Times New Roman" w:hAnsi="Times New Roman" w:cs="Times New Roman"/>
              </w:rPr>
              <w:t>п</w:t>
            </w:r>
            <w:r w:rsidRPr="0014031F">
              <w:rPr>
                <w:rFonts w:ascii="Times New Roman" w:hAnsi="Times New Roman" w:cs="Times New Roman"/>
              </w:rPr>
              <w:t>ление жилых зд</w:t>
            </w:r>
            <w:r w:rsidRPr="0014031F">
              <w:rPr>
                <w:rFonts w:ascii="Times New Roman" w:hAnsi="Times New Roman" w:cs="Times New Roman"/>
              </w:rPr>
              <w:t>а</w:t>
            </w:r>
            <w:r w:rsidRPr="0014031F">
              <w:rPr>
                <w:rFonts w:ascii="Times New Roman" w:hAnsi="Times New Roman" w:cs="Times New Roman"/>
              </w:rPr>
              <w:t>ний, кДж/(кв. м °</w:t>
            </w:r>
            <w:proofErr w:type="spellStart"/>
            <w:r w:rsidRPr="0014031F">
              <w:rPr>
                <w:rFonts w:ascii="Times New Roman" w:hAnsi="Times New Roman" w:cs="Times New Roman"/>
              </w:rPr>
              <w:t>C·сут</w:t>
            </w:r>
            <w:proofErr w:type="spellEnd"/>
            <w:r w:rsidRPr="0014031F">
              <w:rPr>
                <w:rFonts w:ascii="Times New Roman" w:hAnsi="Times New Roman" w:cs="Times New Roman"/>
              </w:rPr>
              <w:t>.), общей площади здания по этажности</w:t>
            </w:r>
          </w:p>
        </w:tc>
        <w:tc>
          <w:tcPr>
            <w:tcW w:w="1276" w:type="dxa"/>
            <w:gridSpan w:val="2"/>
            <w:vMerge w:val="restart"/>
          </w:tcPr>
          <w:p w:rsidR="0014031F" w:rsidRPr="0014031F" w:rsidRDefault="0014031F" w:rsidP="00C93FFD">
            <w:pPr>
              <w:pStyle w:val="ConsPlusNormal"/>
              <w:ind w:right="-62" w:firstLine="0"/>
              <w:rPr>
                <w:rFonts w:ascii="Times New Roman" w:hAnsi="Times New Roman" w:cs="Times New Roman"/>
              </w:rPr>
            </w:pPr>
            <w:r w:rsidRPr="0014031F">
              <w:rPr>
                <w:rFonts w:ascii="Times New Roman" w:hAnsi="Times New Roman" w:cs="Times New Roman"/>
              </w:rPr>
              <w:t>Отапливаемая площадь</w:t>
            </w:r>
            <w:r w:rsidR="00C93FFD">
              <w:rPr>
                <w:rFonts w:ascii="Times New Roman" w:hAnsi="Times New Roman" w:cs="Times New Roman"/>
              </w:rPr>
              <w:t xml:space="preserve"> зд</w:t>
            </w:r>
            <w:r w:rsidR="00C93FFD">
              <w:rPr>
                <w:rFonts w:ascii="Times New Roman" w:hAnsi="Times New Roman" w:cs="Times New Roman"/>
              </w:rPr>
              <w:t>а</w:t>
            </w:r>
            <w:r w:rsidR="00C93FFD">
              <w:rPr>
                <w:rFonts w:ascii="Times New Roman" w:hAnsi="Times New Roman" w:cs="Times New Roman"/>
              </w:rPr>
              <w:t>ния</w:t>
            </w:r>
            <w:r w:rsidRPr="0014031F">
              <w:rPr>
                <w:rFonts w:ascii="Times New Roman" w:hAnsi="Times New Roman" w:cs="Times New Roman"/>
              </w:rPr>
              <w:t>, кв. м</w:t>
            </w:r>
          </w:p>
        </w:tc>
        <w:tc>
          <w:tcPr>
            <w:tcW w:w="3118" w:type="dxa"/>
            <w:gridSpan w:val="9"/>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Этажность</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vMerge/>
          </w:tcPr>
          <w:p w:rsidR="0014031F" w:rsidRPr="0014031F" w:rsidRDefault="0014031F" w:rsidP="0014031F">
            <w:pPr>
              <w:ind w:firstLine="0"/>
              <w:rPr>
                <w:sz w:val="20"/>
                <w:szCs w:val="20"/>
              </w:rPr>
            </w:pPr>
          </w:p>
        </w:tc>
        <w:tc>
          <w:tcPr>
            <w:tcW w:w="425"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w:t>
            </w:r>
          </w:p>
        </w:tc>
        <w:tc>
          <w:tcPr>
            <w:tcW w:w="56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w:t>
            </w:r>
          </w:p>
        </w:tc>
        <w:tc>
          <w:tcPr>
            <w:tcW w:w="654"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w:t>
            </w:r>
          </w:p>
        </w:tc>
        <w:tc>
          <w:tcPr>
            <w:tcW w:w="426"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4, 5</w:t>
            </w:r>
          </w:p>
        </w:tc>
        <w:tc>
          <w:tcPr>
            <w:tcW w:w="397" w:type="dxa"/>
            <w:gridSpan w:val="2"/>
          </w:tcPr>
          <w:p w:rsidR="0014031F" w:rsidRPr="0014031F" w:rsidRDefault="0014031F" w:rsidP="0014031F">
            <w:pPr>
              <w:pStyle w:val="ConsPlusNormal"/>
              <w:ind w:firstLine="0"/>
              <w:rPr>
                <w:rFonts w:ascii="Times New Roman" w:hAnsi="Times New Roman" w:cs="Times New Roman"/>
              </w:rPr>
            </w:pPr>
          </w:p>
        </w:tc>
        <w:tc>
          <w:tcPr>
            <w:tcW w:w="650" w:type="dxa"/>
          </w:tcPr>
          <w:p w:rsidR="0014031F" w:rsidRPr="0014031F" w:rsidRDefault="0014031F" w:rsidP="0014031F">
            <w:pPr>
              <w:pStyle w:val="ConsPlusNormal"/>
              <w:ind w:firstLine="0"/>
              <w:rPr>
                <w:rFonts w:ascii="Times New Roman" w:hAnsi="Times New Roman" w:cs="Times New Roman"/>
              </w:rPr>
            </w:pP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60 и менее</w:t>
            </w:r>
          </w:p>
        </w:tc>
        <w:tc>
          <w:tcPr>
            <w:tcW w:w="425"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140</w:t>
            </w:r>
          </w:p>
        </w:tc>
        <w:tc>
          <w:tcPr>
            <w:tcW w:w="566" w:type="dxa"/>
            <w:gridSpan w:val="2"/>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654" w:type="dxa"/>
            <w:gridSpan w:val="2"/>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426" w:type="dxa"/>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397" w:type="dxa"/>
            <w:gridSpan w:val="2"/>
          </w:tcPr>
          <w:p w:rsidR="0014031F" w:rsidRPr="0014031F" w:rsidRDefault="0014031F" w:rsidP="0014031F">
            <w:pPr>
              <w:pStyle w:val="ConsPlusNormal"/>
              <w:ind w:firstLine="0"/>
              <w:rPr>
                <w:rFonts w:ascii="Times New Roman" w:hAnsi="Times New Roman" w:cs="Times New Roman"/>
              </w:rPr>
            </w:pPr>
          </w:p>
        </w:tc>
        <w:tc>
          <w:tcPr>
            <w:tcW w:w="650" w:type="dxa"/>
          </w:tcPr>
          <w:p w:rsidR="0014031F" w:rsidRPr="0014031F" w:rsidRDefault="0014031F" w:rsidP="0014031F">
            <w:pPr>
              <w:pStyle w:val="ConsPlusNormal"/>
              <w:ind w:firstLine="0"/>
              <w:rPr>
                <w:rFonts w:ascii="Times New Roman" w:hAnsi="Times New Roman" w:cs="Times New Roman"/>
              </w:rPr>
            </w:pP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100</w:t>
            </w:r>
          </w:p>
        </w:tc>
        <w:tc>
          <w:tcPr>
            <w:tcW w:w="425"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125</w:t>
            </w:r>
          </w:p>
        </w:tc>
        <w:tc>
          <w:tcPr>
            <w:tcW w:w="56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135</w:t>
            </w:r>
          </w:p>
        </w:tc>
        <w:tc>
          <w:tcPr>
            <w:tcW w:w="654" w:type="dxa"/>
            <w:gridSpan w:val="2"/>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426" w:type="dxa"/>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397" w:type="dxa"/>
            <w:gridSpan w:val="2"/>
          </w:tcPr>
          <w:p w:rsidR="0014031F" w:rsidRPr="0014031F" w:rsidRDefault="0014031F" w:rsidP="0014031F">
            <w:pPr>
              <w:pStyle w:val="ConsPlusNormal"/>
              <w:ind w:firstLine="0"/>
              <w:rPr>
                <w:rFonts w:ascii="Times New Roman" w:hAnsi="Times New Roman" w:cs="Times New Roman"/>
              </w:rPr>
            </w:pPr>
          </w:p>
        </w:tc>
        <w:tc>
          <w:tcPr>
            <w:tcW w:w="650" w:type="dxa"/>
          </w:tcPr>
          <w:p w:rsidR="0014031F" w:rsidRPr="0014031F" w:rsidRDefault="0014031F" w:rsidP="0014031F">
            <w:pPr>
              <w:pStyle w:val="ConsPlusNormal"/>
              <w:ind w:firstLine="0"/>
              <w:rPr>
                <w:rFonts w:ascii="Times New Roman" w:hAnsi="Times New Roman" w:cs="Times New Roman"/>
              </w:rPr>
            </w:pP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150</w:t>
            </w:r>
          </w:p>
        </w:tc>
        <w:tc>
          <w:tcPr>
            <w:tcW w:w="425"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110</w:t>
            </w:r>
          </w:p>
        </w:tc>
        <w:tc>
          <w:tcPr>
            <w:tcW w:w="56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120</w:t>
            </w:r>
          </w:p>
        </w:tc>
        <w:tc>
          <w:tcPr>
            <w:tcW w:w="654"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130</w:t>
            </w:r>
          </w:p>
        </w:tc>
        <w:tc>
          <w:tcPr>
            <w:tcW w:w="426" w:type="dxa"/>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397" w:type="dxa"/>
            <w:gridSpan w:val="2"/>
          </w:tcPr>
          <w:p w:rsidR="0014031F" w:rsidRPr="0014031F" w:rsidRDefault="0014031F" w:rsidP="0014031F">
            <w:pPr>
              <w:pStyle w:val="ConsPlusNormal"/>
              <w:ind w:firstLine="0"/>
              <w:rPr>
                <w:rFonts w:ascii="Times New Roman" w:hAnsi="Times New Roman" w:cs="Times New Roman"/>
              </w:rPr>
            </w:pPr>
          </w:p>
        </w:tc>
        <w:tc>
          <w:tcPr>
            <w:tcW w:w="650" w:type="dxa"/>
          </w:tcPr>
          <w:p w:rsidR="0014031F" w:rsidRPr="0014031F" w:rsidRDefault="0014031F" w:rsidP="0014031F">
            <w:pPr>
              <w:pStyle w:val="ConsPlusNormal"/>
              <w:ind w:firstLine="0"/>
              <w:rPr>
                <w:rFonts w:ascii="Times New Roman" w:hAnsi="Times New Roman" w:cs="Times New Roman"/>
              </w:rPr>
            </w:pP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250</w:t>
            </w:r>
          </w:p>
        </w:tc>
        <w:tc>
          <w:tcPr>
            <w:tcW w:w="425"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100</w:t>
            </w:r>
          </w:p>
        </w:tc>
        <w:tc>
          <w:tcPr>
            <w:tcW w:w="56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105</w:t>
            </w:r>
          </w:p>
        </w:tc>
        <w:tc>
          <w:tcPr>
            <w:tcW w:w="654"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110</w:t>
            </w:r>
          </w:p>
        </w:tc>
        <w:tc>
          <w:tcPr>
            <w:tcW w:w="426"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115</w:t>
            </w:r>
          </w:p>
        </w:tc>
        <w:tc>
          <w:tcPr>
            <w:tcW w:w="397" w:type="dxa"/>
            <w:gridSpan w:val="2"/>
          </w:tcPr>
          <w:p w:rsidR="0014031F" w:rsidRPr="0014031F" w:rsidRDefault="0014031F" w:rsidP="0014031F">
            <w:pPr>
              <w:pStyle w:val="ConsPlusNormal"/>
              <w:ind w:firstLine="0"/>
              <w:rPr>
                <w:rFonts w:ascii="Times New Roman" w:hAnsi="Times New Roman" w:cs="Times New Roman"/>
              </w:rPr>
            </w:pPr>
          </w:p>
        </w:tc>
        <w:tc>
          <w:tcPr>
            <w:tcW w:w="650" w:type="dxa"/>
          </w:tcPr>
          <w:p w:rsidR="0014031F" w:rsidRPr="0014031F" w:rsidRDefault="0014031F" w:rsidP="0014031F">
            <w:pPr>
              <w:pStyle w:val="ConsPlusNormal"/>
              <w:ind w:firstLine="0"/>
              <w:rPr>
                <w:rFonts w:ascii="Times New Roman" w:hAnsi="Times New Roman" w:cs="Times New Roman"/>
              </w:rPr>
            </w:pP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400</w:t>
            </w:r>
          </w:p>
        </w:tc>
        <w:tc>
          <w:tcPr>
            <w:tcW w:w="425" w:type="dxa"/>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56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90</w:t>
            </w:r>
          </w:p>
        </w:tc>
        <w:tc>
          <w:tcPr>
            <w:tcW w:w="654"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95</w:t>
            </w:r>
          </w:p>
        </w:tc>
        <w:tc>
          <w:tcPr>
            <w:tcW w:w="426"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100</w:t>
            </w:r>
          </w:p>
        </w:tc>
        <w:tc>
          <w:tcPr>
            <w:tcW w:w="397" w:type="dxa"/>
            <w:gridSpan w:val="2"/>
          </w:tcPr>
          <w:p w:rsidR="0014031F" w:rsidRPr="0014031F" w:rsidRDefault="0014031F" w:rsidP="0014031F">
            <w:pPr>
              <w:pStyle w:val="ConsPlusNormal"/>
              <w:ind w:firstLine="0"/>
              <w:rPr>
                <w:rFonts w:ascii="Times New Roman" w:hAnsi="Times New Roman" w:cs="Times New Roman"/>
              </w:rPr>
            </w:pPr>
          </w:p>
        </w:tc>
        <w:tc>
          <w:tcPr>
            <w:tcW w:w="650" w:type="dxa"/>
          </w:tcPr>
          <w:p w:rsidR="0014031F" w:rsidRPr="0014031F" w:rsidRDefault="0014031F" w:rsidP="0014031F">
            <w:pPr>
              <w:pStyle w:val="ConsPlusNormal"/>
              <w:ind w:firstLine="0"/>
              <w:rPr>
                <w:rFonts w:ascii="Times New Roman" w:hAnsi="Times New Roman" w:cs="Times New Roman"/>
              </w:rPr>
            </w:pP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600</w:t>
            </w:r>
          </w:p>
        </w:tc>
        <w:tc>
          <w:tcPr>
            <w:tcW w:w="425" w:type="dxa"/>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56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80</w:t>
            </w:r>
          </w:p>
        </w:tc>
        <w:tc>
          <w:tcPr>
            <w:tcW w:w="654"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85</w:t>
            </w:r>
          </w:p>
        </w:tc>
        <w:tc>
          <w:tcPr>
            <w:tcW w:w="426"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90</w:t>
            </w:r>
          </w:p>
        </w:tc>
        <w:tc>
          <w:tcPr>
            <w:tcW w:w="397" w:type="dxa"/>
            <w:gridSpan w:val="2"/>
          </w:tcPr>
          <w:p w:rsidR="0014031F" w:rsidRPr="0014031F" w:rsidRDefault="0014031F" w:rsidP="0014031F">
            <w:pPr>
              <w:pStyle w:val="ConsPlusNormal"/>
              <w:ind w:firstLine="0"/>
              <w:rPr>
                <w:rFonts w:ascii="Times New Roman" w:hAnsi="Times New Roman" w:cs="Times New Roman"/>
              </w:rPr>
            </w:pPr>
          </w:p>
        </w:tc>
        <w:tc>
          <w:tcPr>
            <w:tcW w:w="650" w:type="dxa"/>
          </w:tcPr>
          <w:p w:rsidR="0014031F" w:rsidRPr="0014031F" w:rsidRDefault="0014031F" w:rsidP="0014031F">
            <w:pPr>
              <w:pStyle w:val="ConsPlusNormal"/>
              <w:ind w:firstLine="0"/>
              <w:rPr>
                <w:rFonts w:ascii="Times New Roman" w:hAnsi="Times New Roman" w:cs="Times New Roman"/>
              </w:rPr>
            </w:pP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1000 и более</w:t>
            </w:r>
          </w:p>
        </w:tc>
        <w:tc>
          <w:tcPr>
            <w:tcW w:w="425" w:type="dxa"/>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56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70</w:t>
            </w:r>
          </w:p>
        </w:tc>
        <w:tc>
          <w:tcPr>
            <w:tcW w:w="654"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75</w:t>
            </w:r>
          </w:p>
        </w:tc>
        <w:tc>
          <w:tcPr>
            <w:tcW w:w="426"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80</w:t>
            </w:r>
          </w:p>
        </w:tc>
        <w:tc>
          <w:tcPr>
            <w:tcW w:w="397" w:type="dxa"/>
            <w:gridSpan w:val="2"/>
          </w:tcPr>
          <w:p w:rsidR="0014031F" w:rsidRPr="0014031F" w:rsidRDefault="0014031F" w:rsidP="0014031F">
            <w:pPr>
              <w:pStyle w:val="ConsPlusNormal"/>
              <w:ind w:firstLine="0"/>
              <w:rPr>
                <w:rFonts w:ascii="Times New Roman" w:hAnsi="Times New Roman" w:cs="Times New Roman"/>
              </w:rPr>
            </w:pPr>
          </w:p>
        </w:tc>
        <w:tc>
          <w:tcPr>
            <w:tcW w:w="650" w:type="dxa"/>
          </w:tcPr>
          <w:p w:rsidR="0014031F" w:rsidRPr="0014031F" w:rsidRDefault="0014031F" w:rsidP="0014031F">
            <w:pPr>
              <w:pStyle w:val="ConsPlusNormal"/>
              <w:ind w:firstLine="0"/>
              <w:rPr>
                <w:rFonts w:ascii="Times New Roman" w:hAnsi="Times New Roman" w:cs="Times New Roman"/>
              </w:rPr>
            </w:pP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Расчетный показатель </w:t>
            </w:r>
            <w:r w:rsidR="008A6093" w:rsidRPr="0014031F">
              <w:rPr>
                <w:rFonts w:ascii="Times New Roman" w:hAnsi="Times New Roman" w:cs="Times New Roman"/>
              </w:rPr>
              <w:t>минимал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о</w:t>
            </w:r>
            <w:r w:rsidRPr="0014031F">
              <w:rPr>
                <w:rFonts w:ascii="Times New Roman" w:hAnsi="Times New Roman" w:cs="Times New Roman"/>
              </w:rPr>
              <w:t xml:space="preserve"> доп</w:t>
            </w:r>
            <w:r w:rsidRPr="0014031F">
              <w:rPr>
                <w:rFonts w:ascii="Times New Roman" w:hAnsi="Times New Roman" w:cs="Times New Roman"/>
              </w:rPr>
              <w:t>у</w:t>
            </w:r>
            <w:r w:rsidRPr="0014031F">
              <w:rPr>
                <w:rFonts w:ascii="Times New Roman" w:hAnsi="Times New Roman" w:cs="Times New Roman"/>
              </w:rPr>
              <w:t xml:space="preserve">стимой площади территории для </w:t>
            </w:r>
            <w:r w:rsidR="008A6093" w:rsidRPr="0014031F">
              <w:rPr>
                <w:rFonts w:ascii="Times New Roman" w:hAnsi="Times New Roman" w:cs="Times New Roman"/>
              </w:rPr>
              <w:t>разм</w:t>
            </w:r>
            <w:r w:rsidR="008A6093" w:rsidRPr="0014031F">
              <w:rPr>
                <w:rFonts w:ascii="Times New Roman" w:hAnsi="Times New Roman" w:cs="Times New Roman"/>
              </w:rPr>
              <w:t>е</w:t>
            </w:r>
            <w:r w:rsidR="008A6093" w:rsidRPr="0014031F">
              <w:rPr>
                <w:rFonts w:ascii="Times New Roman" w:hAnsi="Times New Roman" w:cs="Times New Roman"/>
              </w:rPr>
              <w:t>ще</w:t>
            </w:r>
            <w:r w:rsidR="008A6093">
              <w:rPr>
                <w:rFonts w:ascii="Times New Roman" w:hAnsi="Times New Roman" w:cs="Times New Roman"/>
              </w:rPr>
              <w:t>н</w:t>
            </w:r>
            <w:r w:rsidR="008A6093" w:rsidRPr="0014031F">
              <w:rPr>
                <w:rFonts w:ascii="Times New Roman" w:hAnsi="Times New Roman" w:cs="Times New Roman"/>
              </w:rPr>
              <w:t>ия</w:t>
            </w:r>
            <w:r w:rsidRPr="0014031F">
              <w:rPr>
                <w:rFonts w:ascii="Times New Roman" w:hAnsi="Times New Roman" w:cs="Times New Roman"/>
              </w:rPr>
              <w:t xml:space="preserve"> об</w:t>
            </w:r>
            <w:r w:rsidRPr="0014031F">
              <w:rPr>
                <w:rFonts w:ascii="Times New Roman" w:hAnsi="Times New Roman" w:cs="Times New Roman"/>
              </w:rPr>
              <w:t>ъ</w:t>
            </w:r>
            <w:r w:rsidRPr="0014031F">
              <w:rPr>
                <w:rFonts w:ascii="Times New Roman" w:hAnsi="Times New Roman" w:cs="Times New Roman"/>
              </w:rPr>
              <w:t>екта</w:t>
            </w:r>
          </w:p>
        </w:tc>
        <w:tc>
          <w:tcPr>
            <w:tcW w:w="1701"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Размер земельн</w:t>
            </w:r>
            <w:r w:rsidRPr="0014031F">
              <w:rPr>
                <w:rFonts w:ascii="Times New Roman" w:hAnsi="Times New Roman" w:cs="Times New Roman"/>
              </w:rPr>
              <w:t>о</w:t>
            </w:r>
            <w:r w:rsidRPr="0014031F">
              <w:rPr>
                <w:rFonts w:ascii="Times New Roman" w:hAnsi="Times New Roman" w:cs="Times New Roman"/>
              </w:rPr>
              <w:t>го участка для отдельно стоящих котельных в зав</w:t>
            </w:r>
            <w:r w:rsidRPr="0014031F">
              <w:rPr>
                <w:rFonts w:ascii="Times New Roman" w:hAnsi="Times New Roman" w:cs="Times New Roman"/>
              </w:rPr>
              <w:t>и</w:t>
            </w:r>
            <w:r w:rsidRPr="0014031F">
              <w:rPr>
                <w:rFonts w:ascii="Times New Roman" w:hAnsi="Times New Roman" w:cs="Times New Roman"/>
              </w:rPr>
              <w:t>симости от мо</w:t>
            </w:r>
            <w:r w:rsidRPr="0014031F">
              <w:rPr>
                <w:rFonts w:ascii="Times New Roman" w:hAnsi="Times New Roman" w:cs="Times New Roman"/>
              </w:rPr>
              <w:t>щ</w:t>
            </w:r>
            <w:r w:rsidRPr="0014031F">
              <w:rPr>
                <w:rFonts w:ascii="Times New Roman" w:hAnsi="Times New Roman" w:cs="Times New Roman"/>
              </w:rPr>
              <w:t xml:space="preserve">ности, </w:t>
            </w:r>
            <w:proofErr w:type="gramStart"/>
            <w:r w:rsidRPr="0014031F">
              <w:rPr>
                <w:rFonts w:ascii="Times New Roman" w:hAnsi="Times New Roman" w:cs="Times New Roman"/>
              </w:rPr>
              <w:t>га</w:t>
            </w:r>
            <w:proofErr w:type="gramEnd"/>
          </w:p>
        </w:tc>
        <w:tc>
          <w:tcPr>
            <w:tcW w:w="1276" w:type="dxa"/>
            <w:gridSpan w:val="2"/>
            <w:vMerge w:val="restart"/>
          </w:tcPr>
          <w:p w:rsidR="0014031F" w:rsidRPr="0014031F" w:rsidRDefault="0014031F" w:rsidP="008A6093">
            <w:pPr>
              <w:pStyle w:val="ConsPlusNormal"/>
              <w:ind w:firstLine="0"/>
              <w:rPr>
                <w:rFonts w:ascii="Times New Roman" w:hAnsi="Times New Roman" w:cs="Times New Roman"/>
              </w:rPr>
            </w:pPr>
            <w:proofErr w:type="spellStart"/>
            <w:r w:rsidRPr="0014031F">
              <w:rPr>
                <w:rFonts w:ascii="Times New Roman" w:hAnsi="Times New Roman" w:cs="Times New Roman"/>
              </w:rPr>
              <w:t>Теплопрои</w:t>
            </w:r>
            <w:r w:rsidR="008A6093">
              <w:rPr>
                <w:rFonts w:ascii="Times New Roman" w:hAnsi="Times New Roman" w:cs="Times New Roman"/>
              </w:rPr>
              <w:t>з</w:t>
            </w:r>
            <w:r w:rsidRPr="0014031F">
              <w:rPr>
                <w:rFonts w:ascii="Times New Roman" w:hAnsi="Times New Roman" w:cs="Times New Roman"/>
              </w:rPr>
              <w:t>водите</w:t>
            </w:r>
            <w:r w:rsidR="00783165">
              <w:rPr>
                <w:rFonts w:ascii="Times New Roman" w:hAnsi="Times New Roman" w:cs="Times New Roman"/>
              </w:rPr>
              <w:t>л</w:t>
            </w:r>
            <w:r w:rsidR="00783165">
              <w:rPr>
                <w:rFonts w:ascii="Times New Roman" w:hAnsi="Times New Roman" w:cs="Times New Roman"/>
              </w:rPr>
              <w:t>ь</w:t>
            </w:r>
            <w:r w:rsidRPr="0014031F">
              <w:rPr>
                <w:rFonts w:ascii="Times New Roman" w:hAnsi="Times New Roman" w:cs="Times New Roman"/>
              </w:rPr>
              <w:t>ность</w:t>
            </w:r>
            <w:proofErr w:type="spellEnd"/>
            <w:r w:rsidRPr="0014031F">
              <w:rPr>
                <w:rFonts w:ascii="Times New Roman" w:hAnsi="Times New Roman" w:cs="Times New Roman"/>
              </w:rPr>
              <w:t xml:space="preserve"> к</w:t>
            </w:r>
            <w:r w:rsidRPr="0014031F">
              <w:rPr>
                <w:rFonts w:ascii="Times New Roman" w:hAnsi="Times New Roman" w:cs="Times New Roman"/>
              </w:rPr>
              <w:t>о</w:t>
            </w:r>
            <w:r w:rsidRPr="0014031F">
              <w:rPr>
                <w:rFonts w:ascii="Times New Roman" w:hAnsi="Times New Roman" w:cs="Times New Roman"/>
              </w:rPr>
              <w:t>тельной, Гкал/</w:t>
            </w:r>
            <w:proofErr w:type="gramStart"/>
            <w:r w:rsidRPr="0014031F">
              <w:rPr>
                <w:rFonts w:ascii="Times New Roman" w:hAnsi="Times New Roman" w:cs="Times New Roman"/>
              </w:rPr>
              <w:t>ч</w:t>
            </w:r>
            <w:proofErr w:type="gramEnd"/>
            <w:r w:rsidRPr="0014031F">
              <w:rPr>
                <w:rFonts w:ascii="Times New Roman" w:hAnsi="Times New Roman" w:cs="Times New Roman"/>
              </w:rPr>
              <w:t xml:space="preserve"> (МВт)</w:t>
            </w:r>
          </w:p>
        </w:tc>
        <w:tc>
          <w:tcPr>
            <w:tcW w:w="3118" w:type="dxa"/>
            <w:gridSpan w:val="9"/>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Размеры земельных участков, </w:t>
            </w:r>
            <w:proofErr w:type="gramStart"/>
            <w:r w:rsidRPr="0014031F">
              <w:rPr>
                <w:rFonts w:ascii="Times New Roman" w:hAnsi="Times New Roman" w:cs="Times New Roman"/>
              </w:rPr>
              <w:t>га</w:t>
            </w:r>
            <w:proofErr w:type="gramEnd"/>
            <w:r w:rsidRPr="0014031F">
              <w:rPr>
                <w:rFonts w:ascii="Times New Roman" w:hAnsi="Times New Roman" w:cs="Times New Roman"/>
              </w:rPr>
              <w:t>, котельных, работающих</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vMerge/>
          </w:tcPr>
          <w:p w:rsidR="0014031F" w:rsidRPr="0014031F" w:rsidRDefault="0014031F" w:rsidP="0014031F">
            <w:pPr>
              <w:ind w:firstLine="0"/>
              <w:rPr>
                <w:sz w:val="20"/>
                <w:szCs w:val="20"/>
              </w:rPr>
            </w:pPr>
          </w:p>
        </w:tc>
        <w:tc>
          <w:tcPr>
            <w:tcW w:w="1645"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на твердом то</w:t>
            </w:r>
            <w:r w:rsidRPr="0014031F">
              <w:rPr>
                <w:rFonts w:ascii="Times New Roman" w:hAnsi="Times New Roman" w:cs="Times New Roman"/>
              </w:rPr>
              <w:t>п</w:t>
            </w:r>
            <w:r w:rsidRPr="0014031F">
              <w:rPr>
                <w:rFonts w:ascii="Times New Roman" w:hAnsi="Times New Roman" w:cs="Times New Roman"/>
              </w:rPr>
              <w:t>ливе</w:t>
            </w:r>
          </w:p>
        </w:tc>
        <w:tc>
          <w:tcPr>
            <w:tcW w:w="1473" w:type="dxa"/>
            <w:gridSpan w:val="4"/>
          </w:tcPr>
          <w:p w:rsidR="0014031F" w:rsidRPr="0014031F" w:rsidRDefault="0014031F" w:rsidP="008A6093">
            <w:pPr>
              <w:pStyle w:val="ConsPlusNormal"/>
              <w:ind w:firstLine="0"/>
              <w:rPr>
                <w:rFonts w:ascii="Times New Roman" w:hAnsi="Times New Roman" w:cs="Times New Roman"/>
              </w:rPr>
            </w:pPr>
            <w:r w:rsidRPr="0014031F">
              <w:rPr>
                <w:rFonts w:ascii="Times New Roman" w:hAnsi="Times New Roman" w:cs="Times New Roman"/>
              </w:rPr>
              <w:t xml:space="preserve">на </w:t>
            </w:r>
            <w:proofErr w:type="spellStart"/>
            <w:r w:rsidRPr="0014031F">
              <w:rPr>
                <w:rFonts w:ascii="Times New Roman" w:hAnsi="Times New Roman" w:cs="Times New Roman"/>
              </w:rPr>
              <w:t>газомазу</w:t>
            </w:r>
            <w:r w:rsidR="008A6093">
              <w:rPr>
                <w:rFonts w:ascii="Times New Roman" w:hAnsi="Times New Roman" w:cs="Times New Roman"/>
              </w:rPr>
              <w:t>т</w:t>
            </w:r>
            <w:r w:rsidRPr="0014031F">
              <w:rPr>
                <w:rFonts w:ascii="Times New Roman" w:hAnsi="Times New Roman" w:cs="Times New Roman"/>
              </w:rPr>
              <w:t>ном</w:t>
            </w:r>
            <w:proofErr w:type="spellEnd"/>
            <w:r w:rsidRPr="0014031F">
              <w:rPr>
                <w:rFonts w:ascii="Times New Roman" w:hAnsi="Times New Roman" w:cs="Times New Roman"/>
              </w:rPr>
              <w:t xml:space="preserve"> топливе</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до 5</w:t>
            </w:r>
          </w:p>
        </w:tc>
        <w:tc>
          <w:tcPr>
            <w:tcW w:w="1645"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0,7</w:t>
            </w:r>
          </w:p>
        </w:tc>
        <w:tc>
          <w:tcPr>
            <w:tcW w:w="1473"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0,7</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 5 до 10 (св. 6 до 12)</w:t>
            </w:r>
          </w:p>
        </w:tc>
        <w:tc>
          <w:tcPr>
            <w:tcW w:w="1645"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w:t>
            </w:r>
          </w:p>
        </w:tc>
        <w:tc>
          <w:tcPr>
            <w:tcW w:w="1473"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 10 до 50 (св. 12 до 58)</w:t>
            </w:r>
          </w:p>
        </w:tc>
        <w:tc>
          <w:tcPr>
            <w:tcW w:w="1645"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w:t>
            </w:r>
          </w:p>
        </w:tc>
        <w:tc>
          <w:tcPr>
            <w:tcW w:w="1473"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1,5</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 50 до 100 (св. 58 до 116)</w:t>
            </w:r>
          </w:p>
        </w:tc>
        <w:tc>
          <w:tcPr>
            <w:tcW w:w="1645"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w:t>
            </w:r>
          </w:p>
        </w:tc>
        <w:tc>
          <w:tcPr>
            <w:tcW w:w="1473"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2,5</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 100 до 200 (св. 16 до 233)</w:t>
            </w:r>
          </w:p>
        </w:tc>
        <w:tc>
          <w:tcPr>
            <w:tcW w:w="1645"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3,7</w:t>
            </w:r>
          </w:p>
        </w:tc>
        <w:tc>
          <w:tcPr>
            <w:tcW w:w="1473"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 200 до 400 (св. 233 до 466)</w:t>
            </w:r>
          </w:p>
        </w:tc>
        <w:tc>
          <w:tcPr>
            <w:tcW w:w="1645"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4,3</w:t>
            </w:r>
          </w:p>
        </w:tc>
        <w:tc>
          <w:tcPr>
            <w:tcW w:w="1473"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3,5</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2359"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Расчетный показатель максимально допустим</w:t>
            </w:r>
            <w:r w:rsidRPr="0014031F">
              <w:rPr>
                <w:rFonts w:ascii="Times New Roman" w:hAnsi="Times New Roman" w:cs="Times New Roman"/>
              </w:rPr>
              <w:t>о</w:t>
            </w:r>
            <w:r w:rsidRPr="0014031F">
              <w:rPr>
                <w:rFonts w:ascii="Times New Roman" w:hAnsi="Times New Roman" w:cs="Times New Roman"/>
              </w:rPr>
              <w:t>го уровня территориал</w:t>
            </w:r>
            <w:r w:rsidRPr="0014031F">
              <w:rPr>
                <w:rFonts w:ascii="Times New Roman" w:hAnsi="Times New Roman" w:cs="Times New Roman"/>
              </w:rPr>
              <w:t>ь</w:t>
            </w:r>
            <w:r w:rsidRPr="0014031F">
              <w:rPr>
                <w:rFonts w:ascii="Times New Roman" w:hAnsi="Times New Roman" w:cs="Times New Roman"/>
              </w:rPr>
              <w:t>ной доступности</w:t>
            </w:r>
          </w:p>
        </w:tc>
        <w:tc>
          <w:tcPr>
            <w:tcW w:w="1701" w:type="dxa"/>
          </w:tcPr>
          <w:p w:rsidR="0014031F" w:rsidRPr="0014031F" w:rsidRDefault="00C93FFD"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нормируется</w:t>
            </w:r>
          </w:p>
        </w:tc>
      </w:tr>
      <w:tr w:rsidR="002B37DC" w:rsidTr="00BA677C">
        <w:tc>
          <w:tcPr>
            <w:tcW w:w="510" w:type="dxa"/>
            <w:vMerge w:val="restart"/>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4</w:t>
            </w:r>
          </w:p>
        </w:tc>
        <w:tc>
          <w:tcPr>
            <w:tcW w:w="1304"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Водозаборы, станции </w:t>
            </w:r>
            <w:r w:rsidR="008A6093" w:rsidRPr="0014031F">
              <w:rPr>
                <w:rFonts w:ascii="Times New Roman" w:hAnsi="Times New Roman" w:cs="Times New Roman"/>
              </w:rPr>
              <w:t>в</w:t>
            </w:r>
            <w:r w:rsidR="008A6093" w:rsidRPr="0014031F">
              <w:rPr>
                <w:rFonts w:ascii="Times New Roman" w:hAnsi="Times New Roman" w:cs="Times New Roman"/>
              </w:rPr>
              <w:t>о</w:t>
            </w:r>
            <w:r w:rsidR="008A6093" w:rsidRPr="0014031F">
              <w:rPr>
                <w:rFonts w:ascii="Times New Roman" w:hAnsi="Times New Roman" w:cs="Times New Roman"/>
              </w:rPr>
              <w:t>доподгото</w:t>
            </w:r>
            <w:r w:rsidR="008A6093">
              <w:rPr>
                <w:rFonts w:ascii="Times New Roman" w:hAnsi="Times New Roman" w:cs="Times New Roman"/>
              </w:rPr>
              <w:t>в</w:t>
            </w:r>
            <w:r w:rsidR="008A6093" w:rsidRPr="0014031F">
              <w:rPr>
                <w:rFonts w:ascii="Times New Roman" w:hAnsi="Times New Roman" w:cs="Times New Roman"/>
              </w:rPr>
              <w:t>ки</w:t>
            </w:r>
            <w:r w:rsidRPr="0014031F">
              <w:rPr>
                <w:rFonts w:ascii="Times New Roman" w:hAnsi="Times New Roman" w:cs="Times New Roman"/>
              </w:rPr>
              <w:t xml:space="preserve"> (</w:t>
            </w:r>
            <w:r w:rsidR="008A6093" w:rsidRPr="0014031F">
              <w:rPr>
                <w:rFonts w:ascii="Times New Roman" w:hAnsi="Times New Roman" w:cs="Times New Roman"/>
              </w:rPr>
              <w:t>водопрово</w:t>
            </w:r>
            <w:r w:rsidR="008A6093" w:rsidRPr="0014031F">
              <w:rPr>
                <w:rFonts w:ascii="Times New Roman" w:hAnsi="Times New Roman" w:cs="Times New Roman"/>
              </w:rPr>
              <w:t>д</w:t>
            </w:r>
            <w:r w:rsidR="008A6093">
              <w:rPr>
                <w:rFonts w:ascii="Times New Roman" w:hAnsi="Times New Roman" w:cs="Times New Roman"/>
              </w:rPr>
              <w:t>н</w:t>
            </w:r>
            <w:r w:rsidR="008A6093" w:rsidRPr="0014031F">
              <w:rPr>
                <w:rFonts w:ascii="Times New Roman" w:hAnsi="Times New Roman" w:cs="Times New Roman"/>
              </w:rPr>
              <w:t>ые</w:t>
            </w:r>
            <w:r w:rsidRPr="0014031F">
              <w:rPr>
                <w:rFonts w:ascii="Times New Roman" w:hAnsi="Times New Roman" w:cs="Times New Roman"/>
              </w:rPr>
              <w:t xml:space="preserve"> очис</w:t>
            </w:r>
            <w:r w:rsidRPr="0014031F">
              <w:rPr>
                <w:rFonts w:ascii="Times New Roman" w:hAnsi="Times New Roman" w:cs="Times New Roman"/>
              </w:rPr>
              <w:t>т</w:t>
            </w:r>
            <w:r w:rsidRPr="0014031F">
              <w:rPr>
                <w:rFonts w:ascii="Times New Roman" w:hAnsi="Times New Roman" w:cs="Times New Roman"/>
              </w:rPr>
              <w:lastRenderedPageBreak/>
              <w:t>ные соор</w:t>
            </w:r>
            <w:r w:rsidRPr="0014031F">
              <w:rPr>
                <w:rFonts w:ascii="Times New Roman" w:hAnsi="Times New Roman" w:cs="Times New Roman"/>
              </w:rPr>
              <w:t>у</w:t>
            </w:r>
            <w:r w:rsidRPr="0014031F">
              <w:rPr>
                <w:rFonts w:ascii="Times New Roman" w:hAnsi="Times New Roman" w:cs="Times New Roman"/>
              </w:rPr>
              <w:t>жения), насосные станции, р</w:t>
            </w:r>
            <w:r w:rsidRPr="0014031F">
              <w:rPr>
                <w:rFonts w:ascii="Times New Roman" w:hAnsi="Times New Roman" w:cs="Times New Roman"/>
              </w:rPr>
              <w:t>е</w:t>
            </w:r>
            <w:r w:rsidRPr="0014031F">
              <w:rPr>
                <w:rFonts w:ascii="Times New Roman" w:hAnsi="Times New Roman" w:cs="Times New Roman"/>
              </w:rPr>
              <w:t xml:space="preserve">зервуары, </w:t>
            </w:r>
            <w:r w:rsidR="008A6093" w:rsidRPr="0014031F">
              <w:rPr>
                <w:rFonts w:ascii="Times New Roman" w:hAnsi="Times New Roman" w:cs="Times New Roman"/>
              </w:rPr>
              <w:t>водонапо</w:t>
            </w:r>
            <w:r w:rsidR="008A6093" w:rsidRPr="0014031F">
              <w:rPr>
                <w:rFonts w:ascii="Times New Roman" w:hAnsi="Times New Roman" w:cs="Times New Roman"/>
              </w:rPr>
              <w:t>р</w:t>
            </w:r>
            <w:r w:rsidR="008A6093">
              <w:rPr>
                <w:rFonts w:ascii="Times New Roman" w:hAnsi="Times New Roman" w:cs="Times New Roman"/>
              </w:rPr>
              <w:t>н</w:t>
            </w:r>
            <w:r w:rsidR="008A6093" w:rsidRPr="0014031F">
              <w:rPr>
                <w:rFonts w:ascii="Times New Roman" w:hAnsi="Times New Roman" w:cs="Times New Roman"/>
              </w:rPr>
              <w:t>ые</w:t>
            </w:r>
            <w:r w:rsidRPr="0014031F">
              <w:rPr>
                <w:rFonts w:ascii="Times New Roman" w:hAnsi="Times New Roman" w:cs="Times New Roman"/>
              </w:rPr>
              <w:t xml:space="preserve"> башни, водопровод</w:t>
            </w:r>
          </w:p>
        </w:tc>
        <w:tc>
          <w:tcPr>
            <w:tcW w:w="1225"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lastRenderedPageBreak/>
              <w:t xml:space="preserve">Расчетные показатели минимально допустимого уровня </w:t>
            </w:r>
            <w:r w:rsidR="008A6093" w:rsidRPr="0014031F">
              <w:rPr>
                <w:rFonts w:ascii="Times New Roman" w:hAnsi="Times New Roman" w:cs="Times New Roman"/>
              </w:rPr>
              <w:lastRenderedPageBreak/>
              <w:t>обеспече</w:t>
            </w:r>
            <w:r w:rsidR="008A6093" w:rsidRPr="0014031F">
              <w:rPr>
                <w:rFonts w:ascii="Times New Roman" w:hAnsi="Times New Roman" w:cs="Times New Roman"/>
              </w:rPr>
              <w:t>н</w:t>
            </w:r>
            <w:r w:rsidR="008A6093">
              <w:rPr>
                <w:rFonts w:ascii="Times New Roman" w:hAnsi="Times New Roman" w:cs="Times New Roman"/>
              </w:rPr>
              <w:t>н</w:t>
            </w:r>
            <w:r w:rsidR="008A6093" w:rsidRPr="0014031F">
              <w:rPr>
                <w:rFonts w:ascii="Times New Roman" w:hAnsi="Times New Roman" w:cs="Times New Roman"/>
              </w:rPr>
              <w:t>ости</w:t>
            </w:r>
          </w:p>
        </w:tc>
        <w:tc>
          <w:tcPr>
            <w:tcW w:w="1134"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lastRenderedPageBreak/>
              <w:t xml:space="preserve">Расчетный показатель </w:t>
            </w:r>
            <w:r w:rsidR="008A6093" w:rsidRPr="0014031F">
              <w:rPr>
                <w:rFonts w:ascii="Times New Roman" w:hAnsi="Times New Roman" w:cs="Times New Roman"/>
              </w:rPr>
              <w:t>минимал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о</w:t>
            </w:r>
            <w:r w:rsidRPr="0014031F">
              <w:rPr>
                <w:rFonts w:ascii="Times New Roman" w:hAnsi="Times New Roman" w:cs="Times New Roman"/>
              </w:rPr>
              <w:t xml:space="preserve"> </w:t>
            </w:r>
            <w:r w:rsidR="008A6093" w:rsidRPr="0014031F">
              <w:rPr>
                <w:rFonts w:ascii="Times New Roman" w:hAnsi="Times New Roman" w:cs="Times New Roman"/>
              </w:rPr>
              <w:t>доп</w:t>
            </w:r>
            <w:r w:rsidR="008A6093" w:rsidRPr="0014031F">
              <w:rPr>
                <w:rFonts w:ascii="Times New Roman" w:hAnsi="Times New Roman" w:cs="Times New Roman"/>
              </w:rPr>
              <w:t>у</w:t>
            </w:r>
            <w:r w:rsidR="008A6093" w:rsidRPr="0014031F">
              <w:rPr>
                <w:rFonts w:ascii="Times New Roman" w:hAnsi="Times New Roman" w:cs="Times New Roman"/>
              </w:rPr>
              <w:t>стимо</w:t>
            </w:r>
            <w:r w:rsidR="008A6093">
              <w:rPr>
                <w:rFonts w:ascii="Times New Roman" w:hAnsi="Times New Roman" w:cs="Times New Roman"/>
              </w:rPr>
              <w:t>г</w:t>
            </w:r>
            <w:r w:rsidR="008A6093" w:rsidRPr="0014031F">
              <w:rPr>
                <w:rFonts w:ascii="Times New Roman" w:hAnsi="Times New Roman" w:cs="Times New Roman"/>
              </w:rPr>
              <w:t>о</w:t>
            </w:r>
            <w:r w:rsidRPr="0014031F">
              <w:rPr>
                <w:rFonts w:ascii="Times New Roman" w:hAnsi="Times New Roman" w:cs="Times New Roman"/>
              </w:rPr>
              <w:t xml:space="preserve"> </w:t>
            </w:r>
            <w:r w:rsidRPr="0014031F">
              <w:rPr>
                <w:rFonts w:ascii="Times New Roman" w:hAnsi="Times New Roman" w:cs="Times New Roman"/>
              </w:rPr>
              <w:lastRenderedPageBreak/>
              <w:t>уровня мощности объекта</w:t>
            </w:r>
          </w:p>
        </w:tc>
        <w:tc>
          <w:tcPr>
            <w:tcW w:w="1701"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lastRenderedPageBreak/>
              <w:t>Показатель удельного вод</w:t>
            </w:r>
            <w:r w:rsidRPr="0014031F">
              <w:rPr>
                <w:rFonts w:ascii="Times New Roman" w:hAnsi="Times New Roman" w:cs="Times New Roman"/>
              </w:rPr>
              <w:t>о</w:t>
            </w:r>
            <w:r w:rsidRPr="0014031F">
              <w:rPr>
                <w:rFonts w:ascii="Times New Roman" w:hAnsi="Times New Roman" w:cs="Times New Roman"/>
              </w:rPr>
              <w:t xml:space="preserve">потребления, </w:t>
            </w:r>
            <w:proofErr w:type="gramStart"/>
            <w:r w:rsidRPr="0014031F">
              <w:rPr>
                <w:rFonts w:ascii="Times New Roman" w:hAnsi="Times New Roman" w:cs="Times New Roman"/>
              </w:rPr>
              <w:t>л</w:t>
            </w:r>
            <w:proofErr w:type="gramEnd"/>
            <w:r w:rsidRPr="0014031F">
              <w:rPr>
                <w:rFonts w:ascii="Times New Roman" w:hAnsi="Times New Roman" w:cs="Times New Roman"/>
              </w:rPr>
              <w:t>/</w:t>
            </w:r>
            <w:proofErr w:type="spellStart"/>
            <w:r w:rsidRPr="0014031F">
              <w:rPr>
                <w:rFonts w:ascii="Times New Roman" w:hAnsi="Times New Roman" w:cs="Times New Roman"/>
              </w:rPr>
              <w:t>сут</w:t>
            </w:r>
            <w:proofErr w:type="spellEnd"/>
            <w:r w:rsidRPr="0014031F">
              <w:rPr>
                <w:rFonts w:ascii="Times New Roman" w:hAnsi="Times New Roman" w:cs="Times New Roman"/>
              </w:rPr>
              <w:t>. на 1 чел.</w:t>
            </w: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Степень благоустро</w:t>
            </w:r>
            <w:r w:rsidRPr="0014031F">
              <w:rPr>
                <w:rFonts w:ascii="Times New Roman" w:hAnsi="Times New Roman" w:cs="Times New Roman"/>
              </w:rPr>
              <w:t>й</w:t>
            </w:r>
            <w:r w:rsidRPr="0014031F">
              <w:rPr>
                <w:rFonts w:ascii="Times New Roman" w:hAnsi="Times New Roman" w:cs="Times New Roman"/>
              </w:rPr>
              <w:t>ства районов жилой застройки</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Минимальная норма удельного хозяйственно-питьевого водопотре</w:t>
            </w:r>
            <w:r w:rsidRPr="0014031F">
              <w:rPr>
                <w:rFonts w:ascii="Times New Roman" w:hAnsi="Times New Roman" w:cs="Times New Roman"/>
              </w:rPr>
              <w:t>б</w:t>
            </w:r>
            <w:r w:rsidRPr="0014031F">
              <w:rPr>
                <w:rFonts w:ascii="Times New Roman" w:hAnsi="Times New Roman" w:cs="Times New Roman"/>
              </w:rPr>
              <w:t xml:space="preserve">ления на одного жителя среднесуточная (за год), </w:t>
            </w:r>
            <w:proofErr w:type="gramStart"/>
            <w:r w:rsidRPr="0014031F">
              <w:rPr>
                <w:rFonts w:ascii="Times New Roman" w:hAnsi="Times New Roman" w:cs="Times New Roman"/>
              </w:rPr>
              <w:lastRenderedPageBreak/>
              <w:t>л</w:t>
            </w:r>
            <w:proofErr w:type="gramEnd"/>
            <w:r w:rsidRPr="0014031F">
              <w:rPr>
                <w:rFonts w:ascii="Times New Roman" w:hAnsi="Times New Roman" w:cs="Times New Roman"/>
              </w:rPr>
              <w:t>/</w:t>
            </w:r>
            <w:proofErr w:type="spellStart"/>
            <w:r w:rsidRPr="0014031F">
              <w:rPr>
                <w:rFonts w:ascii="Times New Roman" w:hAnsi="Times New Roman" w:cs="Times New Roman"/>
              </w:rPr>
              <w:t>сут</w:t>
            </w:r>
            <w:proofErr w:type="spellEnd"/>
            <w:r w:rsidRPr="0014031F">
              <w:rPr>
                <w:rFonts w:ascii="Times New Roman" w:hAnsi="Times New Roman" w:cs="Times New Roman"/>
              </w:rPr>
              <w:t>. на человека</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Застройка зданиями, оборудованными внутренним водопр</w:t>
            </w:r>
            <w:r w:rsidRPr="0014031F">
              <w:rPr>
                <w:rFonts w:ascii="Times New Roman" w:hAnsi="Times New Roman" w:cs="Times New Roman"/>
              </w:rPr>
              <w:t>о</w:t>
            </w:r>
            <w:r w:rsidRPr="0014031F">
              <w:rPr>
                <w:rFonts w:ascii="Times New Roman" w:hAnsi="Times New Roman" w:cs="Times New Roman"/>
              </w:rPr>
              <w:t>водом и канализацией, без ванн</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125</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Застройка зданиями, оборудованными внутренним водопр</w:t>
            </w:r>
            <w:r w:rsidRPr="0014031F">
              <w:rPr>
                <w:rFonts w:ascii="Times New Roman" w:hAnsi="Times New Roman" w:cs="Times New Roman"/>
              </w:rPr>
              <w:t>о</w:t>
            </w:r>
            <w:r w:rsidRPr="0014031F">
              <w:rPr>
                <w:rFonts w:ascii="Times New Roman" w:hAnsi="Times New Roman" w:cs="Times New Roman"/>
              </w:rPr>
              <w:t>водом и канализацией, с ванными и местными водонагревателями</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160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Застройка зданиями, оборудованными внутренним водопр</w:t>
            </w:r>
            <w:r w:rsidRPr="0014031F">
              <w:rPr>
                <w:rFonts w:ascii="Times New Roman" w:hAnsi="Times New Roman" w:cs="Times New Roman"/>
              </w:rPr>
              <w:t>о</w:t>
            </w:r>
            <w:r w:rsidRPr="0014031F">
              <w:rPr>
                <w:rFonts w:ascii="Times New Roman" w:hAnsi="Times New Roman" w:cs="Times New Roman"/>
              </w:rPr>
              <w:t>водом и канализацией, с ванными и централ</w:t>
            </w:r>
            <w:r w:rsidRPr="0014031F">
              <w:rPr>
                <w:rFonts w:ascii="Times New Roman" w:hAnsi="Times New Roman" w:cs="Times New Roman"/>
              </w:rPr>
              <w:t>и</w:t>
            </w:r>
            <w:r w:rsidRPr="0014031F">
              <w:rPr>
                <w:rFonts w:ascii="Times New Roman" w:hAnsi="Times New Roman" w:cs="Times New Roman"/>
              </w:rPr>
              <w:t>зованным горячим водоснабжением</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220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Расчетный показатель </w:t>
            </w:r>
            <w:r w:rsidR="008A6093" w:rsidRPr="0014031F">
              <w:rPr>
                <w:rFonts w:ascii="Times New Roman" w:hAnsi="Times New Roman" w:cs="Times New Roman"/>
              </w:rPr>
              <w:t>минимал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о</w:t>
            </w:r>
            <w:r w:rsidRPr="0014031F">
              <w:rPr>
                <w:rFonts w:ascii="Times New Roman" w:hAnsi="Times New Roman" w:cs="Times New Roman"/>
              </w:rPr>
              <w:t xml:space="preserve"> доп</w:t>
            </w:r>
            <w:r w:rsidRPr="0014031F">
              <w:rPr>
                <w:rFonts w:ascii="Times New Roman" w:hAnsi="Times New Roman" w:cs="Times New Roman"/>
              </w:rPr>
              <w:t>у</w:t>
            </w:r>
            <w:r w:rsidRPr="0014031F">
              <w:rPr>
                <w:rFonts w:ascii="Times New Roman" w:hAnsi="Times New Roman" w:cs="Times New Roman"/>
              </w:rPr>
              <w:t>стимой площади территории для разм</w:t>
            </w:r>
            <w:r w:rsidRPr="0014031F">
              <w:rPr>
                <w:rFonts w:ascii="Times New Roman" w:hAnsi="Times New Roman" w:cs="Times New Roman"/>
              </w:rPr>
              <w:t>е</w:t>
            </w:r>
            <w:r w:rsidRPr="0014031F">
              <w:rPr>
                <w:rFonts w:ascii="Times New Roman" w:hAnsi="Times New Roman" w:cs="Times New Roman"/>
              </w:rPr>
              <w:t>щения об</w:t>
            </w:r>
            <w:r w:rsidRPr="0014031F">
              <w:rPr>
                <w:rFonts w:ascii="Times New Roman" w:hAnsi="Times New Roman" w:cs="Times New Roman"/>
              </w:rPr>
              <w:t>ъ</w:t>
            </w:r>
            <w:r w:rsidRPr="0014031F">
              <w:rPr>
                <w:rFonts w:ascii="Times New Roman" w:hAnsi="Times New Roman" w:cs="Times New Roman"/>
              </w:rPr>
              <w:t>екта</w:t>
            </w:r>
          </w:p>
        </w:tc>
        <w:tc>
          <w:tcPr>
            <w:tcW w:w="1701"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Размер земельн</w:t>
            </w:r>
            <w:r w:rsidRPr="0014031F">
              <w:rPr>
                <w:rFonts w:ascii="Times New Roman" w:hAnsi="Times New Roman" w:cs="Times New Roman"/>
              </w:rPr>
              <w:t>о</w:t>
            </w:r>
            <w:r w:rsidRPr="0014031F">
              <w:rPr>
                <w:rFonts w:ascii="Times New Roman" w:hAnsi="Times New Roman" w:cs="Times New Roman"/>
              </w:rPr>
              <w:t>го участка для размещения ста</w:t>
            </w:r>
            <w:r w:rsidRPr="0014031F">
              <w:rPr>
                <w:rFonts w:ascii="Times New Roman" w:hAnsi="Times New Roman" w:cs="Times New Roman"/>
              </w:rPr>
              <w:t>н</w:t>
            </w:r>
            <w:r w:rsidRPr="0014031F">
              <w:rPr>
                <w:rFonts w:ascii="Times New Roman" w:hAnsi="Times New Roman" w:cs="Times New Roman"/>
              </w:rPr>
              <w:t>ций водоподг</w:t>
            </w:r>
            <w:r w:rsidRPr="0014031F">
              <w:rPr>
                <w:rFonts w:ascii="Times New Roman" w:hAnsi="Times New Roman" w:cs="Times New Roman"/>
              </w:rPr>
              <w:t>о</w:t>
            </w:r>
            <w:r w:rsidRPr="0014031F">
              <w:rPr>
                <w:rFonts w:ascii="Times New Roman" w:hAnsi="Times New Roman" w:cs="Times New Roman"/>
              </w:rPr>
              <w:t>товки в зависим</w:t>
            </w:r>
            <w:r w:rsidRPr="0014031F">
              <w:rPr>
                <w:rFonts w:ascii="Times New Roman" w:hAnsi="Times New Roman" w:cs="Times New Roman"/>
              </w:rPr>
              <w:t>о</w:t>
            </w:r>
            <w:r w:rsidRPr="0014031F">
              <w:rPr>
                <w:rFonts w:ascii="Times New Roman" w:hAnsi="Times New Roman" w:cs="Times New Roman"/>
              </w:rPr>
              <w:t xml:space="preserve">сти от их </w:t>
            </w:r>
            <w:r w:rsidR="008A6093" w:rsidRPr="0014031F">
              <w:rPr>
                <w:rFonts w:ascii="Times New Roman" w:hAnsi="Times New Roman" w:cs="Times New Roman"/>
              </w:rPr>
              <w:t>прои</w:t>
            </w:r>
            <w:r w:rsidR="008A6093" w:rsidRPr="0014031F">
              <w:rPr>
                <w:rFonts w:ascii="Times New Roman" w:hAnsi="Times New Roman" w:cs="Times New Roman"/>
              </w:rPr>
              <w:t>з</w:t>
            </w:r>
            <w:r w:rsidR="008A6093" w:rsidRPr="0014031F">
              <w:rPr>
                <w:rFonts w:ascii="Times New Roman" w:hAnsi="Times New Roman" w:cs="Times New Roman"/>
              </w:rPr>
              <w:t>водительно</w:t>
            </w:r>
            <w:r w:rsidR="008A6093">
              <w:rPr>
                <w:rFonts w:ascii="Times New Roman" w:hAnsi="Times New Roman" w:cs="Times New Roman"/>
              </w:rPr>
              <w:t>с</w:t>
            </w:r>
            <w:r w:rsidR="008A6093" w:rsidRPr="0014031F">
              <w:rPr>
                <w:rFonts w:ascii="Times New Roman" w:hAnsi="Times New Roman" w:cs="Times New Roman"/>
              </w:rPr>
              <w:t>ти</w:t>
            </w:r>
            <w:r w:rsidRPr="0014031F">
              <w:rPr>
                <w:rFonts w:ascii="Times New Roman" w:hAnsi="Times New Roman" w:cs="Times New Roman"/>
              </w:rPr>
              <w:t xml:space="preserve"> следует прин</w:t>
            </w:r>
            <w:r w:rsidRPr="0014031F">
              <w:rPr>
                <w:rFonts w:ascii="Times New Roman" w:hAnsi="Times New Roman" w:cs="Times New Roman"/>
              </w:rPr>
              <w:t>и</w:t>
            </w:r>
            <w:r w:rsidRPr="0014031F">
              <w:rPr>
                <w:rFonts w:ascii="Times New Roman" w:hAnsi="Times New Roman" w:cs="Times New Roman"/>
              </w:rPr>
              <w:t xml:space="preserve">мать по проекту, но не более, </w:t>
            </w:r>
            <w:proofErr w:type="gramStart"/>
            <w:r w:rsidRPr="0014031F">
              <w:rPr>
                <w:rFonts w:ascii="Times New Roman" w:hAnsi="Times New Roman" w:cs="Times New Roman"/>
              </w:rPr>
              <w:t>га</w:t>
            </w:r>
            <w:proofErr w:type="gramEnd"/>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Производительность станций водоподг</w:t>
            </w:r>
            <w:r w:rsidRPr="0014031F">
              <w:rPr>
                <w:rFonts w:ascii="Times New Roman" w:hAnsi="Times New Roman" w:cs="Times New Roman"/>
              </w:rPr>
              <w:t>о</w:t>
            </w:r>
            <w:r w:rsidRPr="0014031F">
              <w:rPr>
                <w:rFonts w:ascii="Times New Roman" w:hAnsi="Times New Roman" w:cs="Times New Roman"/>
              </w:rPr>
              <w:t>товки, тыс. куб. м/</w:t>
            </w:r>
            <w:proofErr w:type="spellStart"/>
            <w:r w:rsidRPr="0014031F">
              <w:rPr>
                <w:rFonts w:ascii="Times New Roman" w:hAnsi="Times New Roman" w:cs="Times New Roman"/>
              </w:rPr>
              <w:t>сут</w:t>
            </w:r>
            <w:proofErr w:type="spellEnd"/>
            <w:r w:rsidRPr="0014031F">
              <w:rPr>
                <w:rFonts w:ascii="Times New Roman" w:hAnsi="Times New Roman" w:cs="Times New Roman"/>
              </w:rPr>
              <w:t>.</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Размер земельного участка, </w:t>
            </w:r>
            <w:proofErr w:type="gramStart"/>
            <w:r w:rsidRPr="0014031F">
              <w:rPr>
                <w:rFonts w:ascii="Times New Roman" w:hAnsi="Times New Roman" w:cs="Times New Roman"/>
              </w:rPr>
              <w:t>га</w:t>
            </w:r>
            <w:proofErr w:type="gramEnd"/>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до 0,1</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0,1</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0,1 до 0,2</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0,25</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0,2 до 0,4</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0,4</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0,4 до 0,8</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0,8 до 12</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12 до 32</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32 до 80</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4</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80 до 125</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6</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125 до 250</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12</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250 до 400</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18</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400 до 800</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24</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2359"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Расчетный показатель максимально допустим</w:t>
            </w:r>
            <w:r w:rsidRPr="0014031F">
              <w:rPr>
                <w:rFonts w:ascii="Times New Roman" w:hAnsi="Times New Roman" w:cs="Times New Roman"/>
              </w:rPr>
              <w:t>о</w:t>
            </w:r>
            <w:r w:rsidRPr="0014031F">
              <w:rPr>
                <w:rFonts w:ascii="Times New Roman" w:hAnsi="Times New Roman" w:cs="Times New Roman"/>
              </w:rPr>
              <w:t>го уровня территориал</w:t>
            </w:r>
            <w:r w:rsidRPr="0014031F">
              <w:rPr>
                <w:rFonts w:ascii="Times New Roman" w:hAnsi="Times New Roman" w:cs="Times New Roman"/>
              </w:rPr>
              <w:t>ь</w:t>
            </w:r>
            <w:r w:rsidRPr="0014031F">
              <w:rPr>
                <w:rFonts w:ascii="Times New Roman" w:hAnsi="Times New Roman" w:cs="Times New Roman"/>
              </w:rPr>
              <w:t>ной доступности</w:t>
            </w:r>
          </w:p>
        </w:tc>
        <w:tc>
          <w:tcPr>
            <w:tcW w:w="1701" w:type="dxa"/>
          </w:tcPr>
          <w:p w:rsidR="0014031F" w:rsidRPr="0014031F" w:rsidRDefault="001B20FB"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нормируется</w:t>
            </w:r>
          </w:p>
        </w:tc>
      </w:tr>
      <w:tr w:rsidR="002B37DC" w:rsidTr="00BA677C">
        <w:tc>
          <w:tcPr>
            <w:tcW w:w="510" w:type="dxa"/>
            <w:vMerge w:val="restart"/>
          </w:tcPr>
          <w:p w:rsidR="0014031F" w:rsidRPr="0014031F" w:rsidRDefault="0014031F" w:rsidP="0014031F">
            <w:pPr>
              <w:pStyle w:val="ConsPlusNormal"/>
              <w:ind w:firstLine="0"/>
              <w:jc w:val="center"/>
              <w:rPr>
                <w:rFonts w:ascii="Times New Roman" w:hAnsi="Times New Roman" w:cs="Times New Roman"/>
              </w:rPr>
            </w:pPr>
            <w:r w:rsidRPr="0014031F">
              <w:rPr>
                <w:rFonts w:ascii="Times New Roman" w:hAnsi="Times New Roman" w:cs="Times New Roman"/>
              </w:rPr>
              <w:t>5</w:t>
            </w:r>
          </w:p>
        </w:tc>
        <w:tc>
          <w:tcPr>
            <w:tcW w:w="1304"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Очистные сооружения, </w:t>
            </w:r>
            <w:r w:rsidR="008A6093" w:rsidRPr="0014031F">
              <w:rPr>
                <w:rFonts w:ascii="Times New Roman" w:hAnsi="Times New Roman" w:cs="Times New Roman"/>
              </w:rPr>
              <w:t>канализац</w:t>
            </w:r>
            <w:r w:rsidR="008A6093" w:rsidRPr="0014031F">
              <w:rPr>
                <w:rFonts w:ascii="Times New Roman" w:hAnsi="Times New Roman" w:cs="Times New Roman"/>
              </w:rPr>
              <w:t>и</w:t>
            </w:r>
            <w:r w:rsidR="008A6093" w:rsidRPr="0014031F">
              <w:rPr>
                <w:rFonts w:ascii="Times New Roman" w:hAnsi="Times New Roman" w:cs="Times New Roman"/>
              </w:rPr>
              <w:t>о</w:t>
            </w:r>
            <w:r w:rsidR="008A6093">
              <w:rPr>
                <w:rFonts w:ascii="Times New Roman" w:hAnsi="Times New Roman" w:cs="Times New Roman"/>
              </w:rPr>
              <w:t>н</w:t>
            </w:r>
            <w:r w:rsidR="008A6093" w:rsidRPr="0014031F">
              <w:rPr>
                <w:rFonts w:ascii="Times New Roman" w:hAnsi="Times New Roman" w:cs="Times New Roman"/>
              </w:rPr>
              <w:t>ные</w:t>
            </w:r>
            <w:r w:rsidRPr="0014031F">
              <w:rPr>
                <w:rFonts w:ascii="Times New Roman" w:hAnsi="Times New Roman" w:cs="Times New Roman"/>
              </w:rPr>
              <w:t xml:space="preserve"> насо</w:t>
            </w:r>
            <w:r w:rsidRPr="0014031F">
              <w:rPr>
                <w:rFonts w:ascii="Times New Roman" w:hAnsi="Times New Roman" w:cs="Times New Roman"/>
              </w:rPr>
              <w:t>с</w:t>
            </w:r>
            <w:r w:rsidRPr="0014031F">
              <w:rPr>
                <w:rFonts w:ascii="Times New Roman" w:hAnsi="Times New Roman" w:cs="Times New Roman"/>
              </w:rPr>
              <w:t xml:space="preserve">ные станции, канализация </w:t>
            </w:r>
            <w:r w:rsidR="008A6093" w:rsidRPr="0014031F">
              <w:rPr>
                <w:rFonts w:ascii="Times New Roman" w:hAnsi="Times New Roman" w:cs="Times New Roman"/>
              </w:rPr>
              <w:t>магистрал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ая</w:t>
            </w:r>
          </w:p>
        </w:tc>
        <w:tc>
          <w:tcPr>
            <w:tcW w:w="1225"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Расчетные показатели минимально допустимого уровня </w:t>
            </w:r>
            <w:r w:rsidR="008A6093" w:rsidRPr="0014031F">
              <w:rPr>
                <w:rFonts w:ascii="Times New Roman" w:hAnsi="Times New Roman" w:cs="Times New Roman"/>
              </w:rPr>
              <w:t>обеспече</w:t>
            </w:r>
            <w:r w:rsidR="008A6093" w:rsidRPr="0014031F">
              <w:rPr>
                <w:rFonts w:ascii="Times New Roman" w:hAnsi="Times New Roman" w:cs="Times New Roman"/>
              </w:rPr>
              <w:t>н</w:t>
            </w:r>
            <w:r w:rsidR="008A6093">
              <w:rPr>
                <w:rFonts w:ascii="Times New Roman" w:hAnsi="Times New Roman" w:cs="Times New Roman"/>
              </w:rPr>
              <w:t>н</w:t>
            </w:r>
            <w:r w:rsidR="008A6093" w:rsidRPr="0014031F">
              <w:rPr>
                <w:rFonts w:ascii="Times New Roman" w:hAnsi="Times New Roman" w:cs="Times New Roman"/>
              </w:rPr>
              <w:t>ости</w:t>
            </w:r>
          </w:p>
        </w:tc>
        <w:tc>
          <w:tcPr>
            <w:tcW w:w="1134"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Расчетный показатель </w:t>
            </w:r>
            <w:r w:rsidR="008A6093" w:rsidRPr="0014031F">
              <w:rPr>
                <w:rFonts w:ascii="Times New Roman" w:hAnsi="Times New Roman" w:cs="Times New Roman"/>
              </w:rPr>
              <w:t>минимал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о</w:t>
            </w:r>
            <w:r w:rsidRPr="0014031F">
              <w:rPr>
                <w:rFonts w:ascii="Times New Roman" w:hAnsi="Times New Roman" w:cs="Times New Roman"/>
              </w:rPr>
              <w:t xml:space="preserve"> </w:t>
            </w:r>
            <w:r w:rsidR="008A6093" w:rsidRPr="0014031F">
              <w:rPr>
                <w:rFonts w:ascii="Times New Roman" w:hAnsi="Times New Roman" w:cs="Times New Roman"/>
              </w:rPr>
              <w:t>доп</w:t>
            </w:r>
            <w:r w:rsidR="008A6093" w:rsidRPr="0014031F">
              <w:rPr>
                <w:rFonts w:ascii="Times New Roman" w:hAnsi="Times New Roman" w:cs="Times New Roman"/>
              </w:rPr>
              <w:t>у</w:t>
            </w:r>
            <w:r w:rsidR="008A6093" w:rsidRPr="0014031F">
              <w:rPr>
                <w:rFonts w:ascii="Times New Roman" w:hAnsi="Times New Roman" w:cs="Times New Roman"/>
              </w:rPr>
              <w:t>стимо</w:t>
            </w:r>
            <w:r w:rsidR="008A6093">
              <w:rPr>
                <w:rFonts w:ascii="Times New Roman" w:hAnsi="Times New Roman" w:cs="Times New Roman"/>
              </w:rPr>
              <w:t>г</w:t>
            </w:r>
            <w:r w:rsidR="008A6093" w:rsidRPr="0014031F">
              <w:rPr>
                <w:rFonts w:ascii="Times New Roman" w:hAnsi="Times New Roman" w:cs="Times New Roman"/>
              </w:rPr>
              <w:t>о</w:t>
            </w:r>
            <w:r w:rsidRPr="0014031F">
              <w:rPr>
                <w:rFonts w:ascii="Times New Roman" w:hAnsi="Times New Roman" w:cs="Times New Roman"/>
              </w:rPr>
              <w:t xml:space="preserve"> уровня мощности объекта</w:t>
            </w:r>
          </w:p>
        </w:tc>
        <w:tc>
          <w:tcPr>
            <w:tcW w:w="1701"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Показатель удельного вод</w:t>
            </w:r>
            <w:r w:rsidRPr="0014031F">
              <w:rPr>
                <w:rFonts w:ascii="Times New Roman" w:hAnsi="Times New Roman" w:cs="Times New Roman"/>
              </w:rPr>
              <w:t>о</w:t>
            </w:r>
            <w:r w:rsidRPr="0014031F">
              <w:rPr>
                <w:rFonts w:ascii="Times New Roman" w:hAnsi="Times New Roman" w:cs="Times New Roman"/>
              </w:rPr>
              <w:t xml:space="preserve">отведения, </w:t>
            </w:r>
            <w:proofErr w:type="gramStart"/>
            <w:r w:rsidRPr="0014031F">
              <w:rPr>
                <w:rFonts w:ascii="Times New Roman" w:hAnsi="Times New Roman" w:cs="Times New Roman"/>
              </w:rPr>
              <w:t>л</w:t>
            </w:r>
            <w:proofErr w:type="gramEnd"/>
            <w:r w:rsidRPr="0014031F">
              <w:rPr>
                <w:rFonts w:ascii="Times New Roman" w:hAnsi="Times New Roman" w:cs="Times New Roman"/>
              </w:rPr>
              <w:t>/</w:t>
            </w:r>
            <w:proofErr w:type="spellStart"/>
            <w:r w:rsidRPr="0014031F">
              <w:rPr>
                <w:rFonts w:ascii="Times New Roman" w:hAnsi="Times New Roman" w:cs="Times New Roman"/>
              </w:rPr>
              <w:t>сут</w:t>
            </w:r>
            <w:proofErr w:type="spellEnd"/>
            <w:r w:rsidRPr="0014031F">
              <w:rPr>
                <w:rFonts w:ascii="Times New Roman" w:hAnsi="Times New Roman" w:cs="Times New Roman"/>
              </w:rPr>
              <w:t>. на 1 чел.</w:t>
            </w: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Степень благоустро</w:t>
            </w:r>
            <w:r w:rsidRPr="0014031F">
              <w:rPr>
                <w:rFonts w:ascii="Times New Roman" w:hAnsi="Times New Roman" w:cs="Times New Roman"/>
              </w:rPr>
              <w:t>й</w:t>
            </w:r>
            <w:r w:rsidRPr="0014031F">
              <w:rPr>
                <w:rFonts w:ascii="Times New Roman" w:hAnsi="Times New Roman" w:cs="Times New Roman"/>
              </w:rPr>
              <w:t>ства районов жилой застройки</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Минимальная норма удельного водоотвед</w:t>
            </w:r>
            <w:r w:rsidRPr="0014031F">
              <w:rPr>
                <w:rFonts w:ascii="Times New Roman" w:hAnsi="Times New Roman" w:cs="Times New Roman"/>
              </w:rPr>
              <w:t>е</w:t>
            </w:r>
            <w:r w:rsidRPr="0014031F">
              <w:rPr>
                <w:rFonts w:ascii="Times New Roman" w:hAnsi="Times New Roman" w:cs="Times New Roman"/>
              </w:rPr>
              <w:t xml:space="preserve">ния на одного жителя среднесуточная (за год), </w:t>
            </w:r>
            <w:proofErr w:type="gramStart"/>
            <w:r w:rsidRPr="0014031F">
              <w:rPr>
                <w:rFonts w:ascii="Times New Roman" w:hAnsi="Times New Roman" w:cs="Times New Roman"/>
              </w:rPr>
              <w:t>л</w:t>
            </w:r>
            <w:proofErr w:type="gramEnd"/>
            <w:r w:rsidRPr="0014031F">
              <w:rPr>
                <w:rFonts w:ascii="Times New Roman" w:hAnsi="Times New Roman" w:cs="Times New Roman"/>
              </w:rPr>
              <w:t>/</w:t>
            </w:r>
            <w:proofErr w:type="spellStart"/>
            <w:r w:rsidRPr="0014031F">
              <w:rPr>
                <w:rFonts w:ascii="Times New Roman" w:hAnsi="Times New Roman" w:cs="Times New Roman"/>
              </w:rPr>
              <w:t>сут</w:t>
            </w:r>
            <w:proofErr w:type="spellEnd"/>
            <w:r w:rsidRPr="0014031F">
              <w:rPr>
                <w:rFonts w:ascii="Times New Roman" w:hAnsi="Times New Roman" w:cs="Times New Roman"/>
              </w:rPr>
              <w:t>. на человека</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Застройка зданиями, оборудованными внутренним водопр</w:t>
            </w:r>
            <w:r w:rsidRPr="0014031F">
              <w:rPr>
                <w:rFonts w:ascii="Times New Roman" w:hAnsi="Times New Roman" w:cs="Times New Roman"/>
              </w:rPr>
              <w:t>о</w:t>
            </w:r>
            <w:r w:rsidRPr="0014031F">
              <w:rPr>
                <w:rFonts w:ascii="Times New Roman" w:hAnsi="Times New Roman" w:cs="Times New Roman"/>
              </w:rPr>
              <w:t xml:space="preserve">водом и канализацией, </w:t>
            </w:r>
            <w:r w:rsidRPr="0014031F">
              <w:rPr>
                <w:rFonts w:ascii="Times New Roman" w:hAnsi="Times New Roman" w:cs="Times New Roman"/>
              </w:rPr>
              <w:lastRenderedPageBreak/>
              <w:t>без ванн</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lastRenderedPageBreak/>
              <w:t>125</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Застройка зданиями, оборудованными внутренним водопр</w:t>
            </w:r>
            <w:r w:rsidRPr="0014031F">
              <w:rPr>
                <w:rFonts w:ascii="Times New Roman" w:hAnsi="Times New Roman" w:cs="Times New Roman"/>
              </w:rPr>
              <w:t>о</w:t>
            </w:r>
            <w:r w:rsidRPr="0014031F">
              <w:rPr>
                <w:rFonts w:ascii="Times New Roman" w:hAnsi="Times New Roman" w:cs="Times New Roman"/>
              </w:rPr>
              <w:t>водом и канализацией, с ванными и местными водонагревателями</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160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2126" w:type="dxa"/>
            <w:gridSpan w:val="4"/>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Застройка зданиями, оборудованными внутренним водопр</w:t>
            </w:r>
            <w:r w:rsidRPr="0014031F">
              <w:rPr>
                <w:rFonts w:ascii="Times New Roman" w:hAnsi="Times New Roman" w:cs="Times New Roman"/>
              </w:rPr>
              <w:t>о</w:t>
            </w:r>
            <w:r w:rsidRPr="0014031F">
              <w:rPr>
                <w:rFonts w:ascii="Times New Roman" w:hAnsi="Times New Roman" w:cs="Times New Roman"/>
              </w:rPr>
              <w:t>водом и канализацией, с ванными и централ</w:t>
            </w:r>
            <w:r w:rsidRPr="0014031F">
              <w:rPr>
                <w:rFonts w:ascii="Times New Roman" w:hAnsi="Times New Roman" w:cs="Times New Roman"/>
              </w:rPr>
              <w:t>и</w:t>
            </w:r>
            <w:r w:rsidRPr="0014031F">
              <w:rPr>
                <w:rFonts w:ascii="Times New Roman" w:hAnsi="Times New Roman" w:cs="Times New Roman"/>
              </w:rPr>
              <w:t>зованным горячим водоснабжением</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230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Расчетный показатель </w:t>
            </w:r>
            <w:r w:rsidR="008A6093" w:rsidRPr="0014031F">
              <w:rPr>
                <w:rFonts w:ascii="Times New Roman" w:hAnsi="Times New Roman" w:cs="Times New Roman"/>
              </w:rPr>
              <w:t>минимал</w:t>
            </w:r>
            <w:r w:rsidR="008A6093" w:rsidRPr="0014031F">
              <w:rPr>
                <w:rFonts w:ascii="Times New Roman" w:hAnsi="Times New Roman" w:cs="Times New Roman"/>
              </w:rPr>
              <w:t>ь</w:t>
            </w:r>
            <w:r w:rsidR="008A6093">
              <w:rPr>
                <w:rFonts w:ascii="Times New Roman" w:hAnsi="Times New Roman" w:cs="Times New Roman"/>
              </w:rPr>
              <w:t>н</w:t>
            </w:r>
            <w:r w:rsidR="008A6093" w:rsidRPr="0014031F">
              <w:rPr>
                <w:rFonts w:ascii="Times New Roman" w:hAnsi="Times New Roman" w:cs="Times New Roman"/>
              </w:rPr>
              <w:t>о</w:t>
            </w:r>
            <w:r w:rsidRPr="0014031F">
              <w:rPr>
                <w:rFonts w:ascii="Times New Roman" w:hAnsi="Times New Roman" w:cs="Times New Roman"/>
              </w:rPr>
              <w:t xml:space="preserve"> </w:t>
            </w:r>
            <w:r w:rsidR="008A6093" w:rsidRPr="0014031F">
              <w:rPr>
                <w:rFonts w:ascii="Times New Roman" w:hAnsi="Times New Roman" w:cs="Times New Roman"/>
              </w:rPr>
              <w:t>доп</w:t>
            </w:r>
            <w:r w:rsidR="008A6093" w:rsidRPr="0014031F">
              <w:rPr>
                <w:rFonts w:ascii="Times New Roman" w:hAnsi="Times New Roman" w:cs="Times New Roman"/>
              </w:rPr>
              <w:t>у</w:t>
            </w:r>
            <w:r w:rsidR="008A6093" w:rsidRPr="0014031F">
              <w:rPr>
                <w:rFonts w:ascii="Times New Roman" w:hAnsi="Times New Roman" w:cs="Times New Roman"/>
              </w:rPr>
              <w:t>сти</w:t>
            </w:r>
            <w:r w:rsidR="008A6093">
              <w:rPr>
                <w:rFonts w:ascii="Times New Roman" w:hAnsi="Times New Roman" w:cs="Times New Roman"/>
              </w:rPr>
              <w:t>м</w:t>
            </w:r>
            <w:r w:rsidR="008A6093" w:rsidRPr="0014031F">
              <w:rPr>
                <w:rFonts w:ascii="Times New Roman" w:hAnsi="Times New Roman" w:cs="Times New Roman"/>
              </w:rPr>
              <w:t>ой</w:t>
            </w:r>
            <w:r w:rsidRPr="0014031F">
              <w:rPr>
                <w:rFonts w:ascii="Times New Roman" w:hAnsi="Times New Roman" w:cs="Times New Roman"/>
              </w:rPr>
              <w:t xml:space="preserve"> площади территории для разм</w:t>
            </w:r>
            <w:r w:rsidRPr="0014031F">
              <w:rPr>
                <w:rFonts w:ascii="Times New Roman" w:hAnsi="Times New Roman" w:cs="Times New Roman"/>
              </w:rPr>
              <w:t>е</w:t>
            </w:r>
            <w:r w:rsidRPr="0014031F">
              <w:rPr>
                <w:rFonts w:ascii="Times New Roman" w:hAnsi="Times New Roman" w:cs="Times New Roman"/>
              </w:rPr>
              <w:t>щения об</w:t>
            </w:r>
            <w:r w:rsidRPr="0014031F">
              <w:rPr>
                <w:rFonts w:ascii="Times New Roman" w:hAnsi="Times New Roman" w:cs="Times New Roman"/>
              </w:rPr>
              <w:t>ъ</w:t>
            </w:r>
            <w:r w:rsidRPr="0014031F">
              <w:rPr>
                <w:rFonts w:ascii="Times New Roman" w:hAnsi="Times New Roman" w:cs="Times New Roman"/>
              </w:rPr>
              <w:t>екта</w:t>
            </w:r>
          </w:p>
        </w:tc>
        <w:tc>
          <w:tcPr>
            <w:tcW w:w="1701"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Ориентировочные размеры земел</w:t>
            </w:r>
            <w:r w:rsidRPr="0014031F">
              <w:rPr>
                <w:rFonts w:ascii="Times New Roman" w:hAnsi="Times New Roman" w:cs="Times New Roman"/>
              </w:rPr>
              <w:t>ь</w:t>
            </w:r>
            <w:r w:rsidRPr="0014031F">
              <w:rPr>
                <w:rFonts w:ascii="Times New Roman" w:hAnsi="Times New Roman" w:cs="Times New Roman"/>
              </w:rPr>
              <w:t>ного участка для размещения кан</w:t>
            </w:r>
            <w:r w:rsidRPr="0014031F">
              <w:rPr>
                <w:rFonts w:ascii="Times New Roman" w:hAnsi="Times New Roman" w:cs="Times New Roman"/>
              </w:rPr>
              <w:t>а</w:t>
            </w:r>
            <w:r w:rsidRPr="0014031F">
              <w:rPr>
                <w:rFonts w:ascii="Times New Roman" w:hAnsi="Times New Roman" w:cs="Times New Roman"/>
              </w:rPr>
              <w:t>лизационных очистных соор</w:t>
            </w:r>
            <w:r w:rsidRPr="0014031F">
              <w:rPr>
                <w:rFonts w:ascii="Times New Roman" w:hAnsi="Times New Roman" w:cs="Times New Roman"/>
              </w:rPr>
              <w:t>у</w:t>
            </w:r>
            <w:r w:rsidRPr="0014031F">
              <w:rPr>
                <w:rFonts w:ascii="Times New Roman" w:hAnsi="Times New Roman" w:cs="Times New Roman"/>
              </w:rPr>
              <w:t>жений в завис</w:t>
            </w:r>
            <w:r w:rsidRPr="0014031F">
              <w:rPr>
                <w:rFonts w:ascii="Times New Roman" w:hAnsi="Times New Roman" w:cs="Times New Roman"/>
              </w:rPr>
              <w:t>и</w:t>
            </w:r>
            <w:r w:rsidRPr="0014031F">
              <w:rPr>
                <w:rFonts w:ascii="Times New Roman" w:hAnsi="Times New Roman" w:cs="Times New Roman"/>
              </w:rPr>
              <w:t>мости от их пр</w:t>
            </w:r>
            <w:r w:rsidRPr="0014031F">
              <w:rPr>
                <w:rFonts w:ascii="Times New Roman" w:hAnsi="Times New Roman" w:cs="Times New Roman"/>
              </w:rPr>
              <w:t>о</w:t>
            </w:r>
            <w:r w:rsidRPr="0014031F">
              <w:rPr>
                <w:rFonts w:ascii="Times New Roman" w:hAnsi="Times New Roman" w:cs="Times New Roman"/>
              </w:rPr>
              <w:t xml:space="preserve">изводительности, </w:t>
            </w:r>
            <w:proofErr w:type="gramStart"/>
            <w:r w:rsidRPr="0014031F">
              <w:rPr>
                <w:rFonts w:ascii="Times New Roman" w:hAnsi="Times New Roman" w:cs="Times New Roman"/>
              </w:rPr>
              <w:t>га</w:t>
            </w:r>
            <w:proofErr w:type="gramEnd"/>
          </w:p>
        </w:tc>
        <w:tc>
          <w:tcPr>
            <w:tcW w:w="1276" w:type="dxa"/>
            <w:gridSpan w:val="2"/>
            <w:vMerge w:val="restart"/>
          </w:tcPr>
          <w:p w:rsidR="0014031F" w:rsidRPr="0014031F" w:rsidRDefault="008A6093" w:rsidP="0014031F">
            <w:pPr>
              <w:pStyle w:val="ConsPlusNormal"/>
              <w:ind w:firstLine="0"/>
              <w:rPr>
                <w:rFonts w:ascii="Times New Roman" w:hAnsi="Times New Roman" w:cs="Times New Roman"/>
              </w:rPr>
            </w:pPr>
            <w:r w:rsidRPr="0014031F">
              <w:rPr>
                <w:rFonts w:ascii="Times New Roman" w:hAnsi="Times New Roman" w:cs="Times New Roman"/>
              </w:rPr>
              <w:t>Производ</w:t>
            </w:r>
            <w:r w:rsidRPr="0014031F">
              <w:rPr>
                <w:rFonts w:ascii="Times New Roman" w:hAnsi="Times New Roman" w:cs="Times New Roman"/>
              </w:rPr>
              <w:t>и</w:t>
            </w:r>
            <w:r>
              <w:rPr>
                <w:rFonts w:ascii="Times New Roman" w:hAnsi="Times New Roman" w:cs="Times New Roman"/>
              </w:rPr>
              <w:t>т</w:t>
            </w:r>
            <w:r w:rsidRPr="0014031F">
              <w:rPr>
                <w:rFonts w:ascii="Times New Roman" w:hAnsi="Times New Roman" w:cs="Times New Roman"/>
              </w:rPr>
              <w:t>ельность</w:t>
            </w:r>
            <w:r w:rsidR="0014031F" w:rsidRPr="0014031F">
              <w:rPr>
                <w:rFonts w:ascii="Times New Roman" w:hAnsi="Times New Roman" w:cs="Times New Roman"/>
              </w:rPr>
              <w:t xml:space="preserve"> </w:t>
            </w:r>
            <w:r>
              <w:rPr>
                <w:rFonts w:ascii="Times New Roman" w:hAnsi="Times New Roman" w:cs="Times New Roman"/>
              </w:rPr>
              <w:t>канализац</w:t>
            </w:r>
            <w:r>
              <w:rPr>
                <w:rFonts w:ascii="Times New Roman" w:hAnsi="Times New Roman" w:cs="Times New Roman"/>
              </w:rPr>
              <w:t>и</w:t>
            </w:r>
            <w:r>
              <w:rPr>
                <w:rFonts w:ascii="Times New Roman" w:hAnsi="Times New Roman" w:cs="Times New Roman"/>
              </w:rPr>
              <w:t>о</w:t>
            </w:r>
            <w:r w:rsidRPr="0014031F">
              <w:rPr>
                <w:rFonts w:ascii="Times New Roman" w:hAnsi="Times New Roman" w:cs="Times New Roman"/>
              </w:rPr>
              <w:t>нных</w:t>
            </w:r>
            <w:r w:rsidR="0014031F" w:rsidRPr="0014031F">
              <w:rPr>
                <w:rFonts w:ascii="Times New Roman" w:hAnsi="Times New Roman" w:cs="Times New Roman"/>
              </w:rPr>
              <w:t xml:space="preserve"> очистных сооружений, тыс. куб. м/</w:t>
            </w:r>
            <w:proofErr w:type="spellStart"/>
            <w:r w:rsidR="0014031F" w:rsidRPr="0014031F">
              <w:rPr>
                <w:rFonts w:ascii="Times New Roman" w:hAnsi="Times New Roman" w:cs="Times New Roman"/>
              </w:rPr>
              <w:t>сут</w:t>
            </w:r>
            <w:proofErr w:type="spellEnd"/>
            <w:r w:rsidR="0014031F" w:rsidRPr="0014031F">
              <w:rPr>
                <w:rFonts w:ascii="Times New Roman" w:hAnsi="Times New Roman" w:cs="Times New Roman"/>
              </w:rPr>
              <w:t>.</w:t>
            </w:r>
          </w:p>
        </w:tc>
        <w:tc>
          <w:tcPr>
            <w:tcW w:w="3118" w:type="dxa"/>
            <w:gridSpan w:val="9"/>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Размеры земельных участков, </w:t>
            </w:r>
            <w:proofErr w:type="gramStart"/>
            <w:r w:rsidRPr="0014031F">
              <w:rPr>
                <w:rFonts w:ascii="Times New Roman" w:hAnsi="Times New Roman" w:cs="Times New Roman"/>
              </w:rPr>
              <w:t>га</w:t>
            </w:r>
            <w:proofErr w:type="gramEnd"/>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vMerge/>
          </w:tcPr>
          <w:p w:rsidR="0014031F" w:rsidRPr="0014031F" w:rsidRDefault="0014031F" w:rsidP="0014031F">
            <w:pPr>
              <w:ind w:firstLine="0"/>
              <w:rPr>
                <w:sz w:val="20"/>
                <w:szCs w:val="20"/>
              </w:rPr>
            </w:pPr>
          </w:p>
        </w:tc>
        <w:tc>
          <w:tcPr>
            <w:tcW w:w="850" w:type="dxa"/>
            <w:gridSpan w:val="2"/>
          </w:tcPr>
          <w:p w:rsidR="0014031F" w:rsidRPr="0014031F" w:rsidRDefault="008A6093" w:rsidP="0014031F">
            <w:pPr>
              <w:pStyle w:val="ConsPlusNormal"/>
              <w:ind w:firstLine="0"/>
              <w:rPr>
                <w:rFonts w:ascii="Times New Roman" w:hAnsi="Times New Roman" w:cs="Times New Roman"/>
              </w:rPr>
            </w:pPr>
            <w:r w:rsidRPr="0014031F">
              <w:rPr>
                <w:rFonts w:ascii="Times New Roman" w:hAnsi="Times New Roman" w:cs="Times New Roman"/>
              </w:rPr>
              <w:t>Очис</w:t>
            </w:r>
            <w:r w:rsidRPr="0014031F">
              <w:rPr>
                <w:rFonts w:ascii="Times New Roman" w:hAnsi="Times New Roman" w:cs="Times New Roman"/>
              </w:rPr>
              <w:t>т</w:t>
            </w:r>
            <w:r>
              <w:rPr>
                <w:rFonts w:ascii="Times New Roman" w:hAnsi="Times New Roman" w:cs="Times New Roman"/>
              </w:rPr>
              <w:t>н</w:t>
            </w:r>
            <w:r w:rsidRPr="0014031F">
              <w:rPr>
                <w:rFonts w:ascii="Times New Roman" w:hAnsi="Times New Roman" w:cs="Times New Roman"/>
              </w:rPr>
              <w:t>ых</w:t>
            </w:r>
            <w:r w:rsidR="0014031F" w:rsidRPr="0014031F">
              <w:rPr>
                <w:rFonts w:ascii="Times New Roman" w:hAnsi="Times New Roman" w:cs="Times New Roman"/>
              </w:rPr>
              <w:t xml:space="preserve"> соор</w:t>
            </w:r>
            <w:r w:rsidR="0014031F" w:rsidRPr="0014031F">
              <w:rPr>
                <w:rFonts w:ascii="Times New Roman" w:hAnsi="Times New Roman" w:cs="Times New Roman"/>
              </w:rPr>
              <w:t>у</w:t>
            </w:r>
            <w:r w:rsidR="0014031F" w:rsidRPr="0014031F">
              <w:rPr>
                <w:rFonts w:ascii="Times New Roman" w:hAnsi="Times New Roman" w:cs="Times New Roman"/>
              </w:rPr>
              <w:t>жений</w:t>
            </w:r>
          </w:p>
        </w:tc>
        <w:tc>
          <w:tcPr>
            <w:tcW w:w="709" w:type="dxa"/>
            <w:gridSpan w:val="2"/>
          </w:tcPr>
          <w:p w:rsidR="0014031F" w:rsidRPr="0014031F" w:rsidRDefault="0014031F" w:rsidP="00447682">
            <w:pPr>
              <w:pStyle w:val="ConsPlusNormal"/>
              <w:ind w:right="-62" w:firstLine="0"/>
              <w:rPr>
                <w:rFonts w:ascii="Times New Roman" w:hAnsi="Times New Roman" w:cs="Times New Roman"/>
              </w:rPr>
            </w:pPr>
            <w:r w:rsidRPr="00CC74C4">
              <w:rPr>
                <w:rFonts w:ascii="Times New Roman" w:hAnsi="Times New Roman" w:cs="Times New Roman"/>
                <w:sz w:val="18"/>
                <w:szCs w:val="18"/>
              </w:rPr>
              <w:t xml:space="preserve">Иловых </w:t>
            </w:r>
            <w:r w:rsidRPr="0014031F">
              <w:rPr>
                <w:rFonts w:ascii="Times New Roman" w:hAnsi="Times New Roman" w:cs="Times New Roman"/>
              </w:rPr>
              <w:t>пл</w:t>
            </w:r>
            <w:r w:rsidRPr="0014031F">
              <w:rPr>
                <w:rFonts w:ascii="Times New Roman" w:hAnsi="Times New Roman" w:cs="Times New Roman"/>
              </w:rPr>
              <w:t>о</w:t>
            </w:r>
            <w:r w:rsidRPr="0014031F">
              <w:rPr>
                <w:rFonts w:ascii="Times New Roman" w:hAnsi="Times New Roman" w:cs="Times New Roman"/>
              </w:rPr>
              <w:t>щадок</w:t>
            </w:r>
          </w:p>
        </w:tc>
        <w:tc>
          <w:tcPr>
            <w:tcW w:w="1559"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Биологических прудов глуб</w:t>
            </w:r>
            <w:r w:rsidRPr="0014031F">
              <w:rPr>
                <w:rFonts w:ascii="Times New Roman" w:hAnsi="Times New Roman" w:cs="Times New Roman"/>
              </w:rPr>
              <w:t>о</w:t>
            </w:r>
            <w:r w:rsidRPr="0014031F">
              <w:rPr>
                <w:rFonts w:ascii="Times New Roman" w:hAnsi="Times New Roman" w:cs="Times New Roman"/>
              </w:rPr>
              <w:t>кой очистки сточных вод</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до 0,7</w:t>
            </w:r>
          </w:p>
        </w:tc>
        <w:tc>
          <w:tcPr>
            <w:tcW w:w="850"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0,5</w:t>
            </w:r>
          </w:p>
        </w:tc>
        <w:tc>
          <w:tcPr>
            <w:tcW w:w="709"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0,2</w:t>
            </w:r>
          </w:p>
        </w:tc>
        <w:tc>
          <w:tcPr>
            <w:tcW w:w="1559" w:type="dxa"/>
            <w:gridSpan w:val="5"/>
          </w:tcPr>
          <w:p w:rsidR="0014031F" w:rsidRPr="0014031F" w:rsidRDefault="00914AE6" w:rsidP="00ED624C">
            <w:pPr>
              <w:pStyle w:val="ConsPlusNormal"/>
              <w:ind w:firstLine="0"/>
              <w:rPr>
                <w:rFonts w:ascii="Times New Roman" w:hAnsi="Times New Roman" w:cs="Times New Roman"/>
              </w:rPr>
            </w:pPr>
            <w:r>
              <w:rPr>
                <w:rFonts w:ascii="Times New Roman" w:hAnsi="Times New Roman" w:cs="Times New Roman"/>
              </w:rPr>
              <w:t>-</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0,7 до 17</w:t>
            </w:r>
          </w:p>
        </w:tc>
        <w:tc>
          <w:tcPr>
            <w:tcW w:w="850"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4</w:t>
            </w:r>
          </w:p>
        </w:tc>
        <w:tc>
          <w:tcPr>
            <w:tcW w:w="709"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w:t>
            </w:r>
          </w:p>
        </w:tc>
        <w:tc>
          <w:tcPr>
            <w:tcW w:w="1559"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17 до 40</w:t>
            </w:r>
          </w:p>
        </w:tc>
        <w:tc>
          <w:tcPr>
            <w:tcW w:w="850"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6</w:t>
            </w:r>
          </w:p>
        </w:tc>
        <w:tc>
          <w:tcPr>
            <w:tcW w:w="709"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9</w:t>
            </w:r>
          </w:p>
        </w:tc>
        <w:tc>
          <w:tcPr>
            <w:tcW w:w="1559"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6</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40 до 130</w:t>
            </w:r>
          </w:p>
        </w:tc>
        <w:tc>
          <w:tcPr>
            <w:tcW w:w="850"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12</w:t>
            </w:r>
          </w:p>
        </w:tc>
        <w:tc>
          <w:tcPr>
            <w:tcW w:w="709"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25</w:t>
            </w:r>
          </w:p>
        </w:tc>
        <w:tc>
          <w:tcPr>
            <w:tcW w:w="1559"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130 до 175</w:t>
            </w:r>
          </w:p>
        </w:tc>
        <w:tc>
          <w:tcPr>
            <w:tcW w:w="850"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14</w:t>
            </w:r>
          </w:p>
        </w:tc>
        <w:tc>
          <w:tcPr>
            <w:tcW w:w="709"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30</w:t>
            </w:r>
          </w:p>
        </w:tc>
        <w:tc>
          <w:tcPr>
            <w:tcW w:w="1559" w:type="dxa"/>
            <w:gridSpan w:val="5"/>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30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175 до 280</w:t>
            </w:r>
          </w:p>
        </w:tc>
        <w:tc>
          <w:tcPr>
            <w:tcW w:w="850"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18</w:t>
            </w:r>
          </w:p>
        </w:tc>
        <w:tc>
          <w:tcPr>
            <w:tcW w:w="709"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55</w:t>
            </w:r>
          </w:p>
        </w:tc>
        <w:tc>
          <w:tcPr>
            <w:tcW w:w="1559" w:type="dxa"/>
            <w:gridSpan w:val="5"/>
          </w:tcPr>
          <w:p w:rsidR="0014031F" w:rsidRPr="0014031F" w:rsidRDefault="00914AE6" w:rsidP="00BB60A3">
            <w:pPr>
              <w:pStyle w:val="ConsPlusNormal"/>
              <w:ind w:firstLine="0"/>
              <w:rPr>
                <w:rFonts w:ascii="Times New Roman" w:hAnsi="Times New Roman" w:cs="Times New Roman"/>
              </w:rPr>
            </w:pPr>
            <w:r>
              <w:rPr>
                <w:rFonts w:ascii="Times New Roman" w:hAnsi="Times New Roman" w:cs="Times New Roman"/>
              </w:rPr>
              <w:t>-</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свыше 280 тыс. куб. м/</w:t>
            </w:r>
            <w:proofErr w:type="spellStart"/>
            <w:r w:rsidRPr="0014031F">
              <w:rPr>
                <w:rFonts w:ascii="Times New Roman" w:hAnsi="Times New Roman" w:cs="Times New Roman"/>
              </w:rPr>
              <w:t>сут</w:t>
            </w:r>
            <w:proofErr w:type="spellEnd"/>
            <w:r w:rsidRPr="0014031F">
              <w:rPr>
                <w:rFonts w:ascii="Times New Roman" w:hAnsi="Times New Roman" w:cs="Times New Roman"/>
              </w:rPr>
              <w:t>.</w:t>
            </w:r>
          </w:p>
        </w:tc>
        <w:tc>
          <w:tcPr>
            <w:tcW w:w="3118" w:type="dxa"/>
            <w:gridSpan w:val="9"/>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следует принимать по проектам, разработанным при согласовании с Управлением </w:t>
            </w:r>
            <w:proofErr w:type="spellStart"/>
            <w:r w:rsidRPr="0014031F">
              <w:rPr>
                <w:rFonts w:ascii="Times New Roman" w:hAnsi="Times New Roman" w:cs="Times New Roman"/>
              </w:rPr>
              <w:t>Роспотребнадзора</w:t>
            </w:r>
            <w:proofErr w:type="spellEnd"/>
            <w:r w:rsidRPr="0014031F">
              <w:rPr>
                <w:rFonts w:ascii="Times New Roman" w:hAnsi="Times New Roman" w:cs="Times New Roman"/>
              </w:rPr>
              <w:t xml:space="preserve"> по Новосибирской области</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val="restart"/>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Ориентировочные размеры участков для размещения сооружений с</w:t>
            </w:r>
            <w:r w:rsidRPr="0014031F">
              <w:rPr>
                <w:rFonts w:ascii="Times New Roman" w:hAnsi="Times New Roman" w:cs="Times New Roman"/>
              </w:rPr>
              <w:t>и</w:t>
            </w:r>
            <w:r w:rsidRPr="0014031F">
              <w:rPr>
                <w:rFonts w:ascii="Times New Roman" w:hAnsi="Times New Roman" w:cs="Times New Roman"/>
              </w:rPr>
              <w:t>стем водоотвед</w:t>
            </w:r>
            <w:r w:rsidRPr="0014031F">
              <w:rPr>
                <w:rFonts w:ascii="Times New Roman" w:hAnsi="Times New Roman" w:cs="Times New Roman"/>
              </w:rPr>
              <w:t>е</w:t>
            </w:r>
            <w:r w:rsidRPr="0014031F">
              <w:rPr>
                <w:rFonts w:ascii="Times New Roman" w:hAnsi="Times New Roman" w:cs="Times New Roman"/>
              </w:rPr>
              <w:t>ния и расстояние от них до жилых и общественных зданий</w:t>
            </w: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Наименов</w:t>
            </w:r>
            <w:r w:rsidRPr="0014031F">
              <w:rPr>
                <w:rFonts w:ascii="Times New Roman" w:hAnsi="Times New Roman" w:cs="Times New Roman"/>
              </w:rPr>
              <w:t>а</w:t>
            </w:r>
            <w:r w:rsidRPr="0014031F">
              <w:rPr>
                <w:rFonts w:ascii="Times New Roman" w:hAnsi="Times New Roman" w:cs="Times New Roman"/>
              </w:rPr>
              <w:t>ние объекта</w:t>
            </w:r>
          </w:p>
        </w:tc>
        <w:tc>
          <w:tcPr>
            <w:tcW w:w="850"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Размер участка, </w:t>
            </w:r>
            <w:proofErr w:type="gramStart"/>
            <w:r w:rsidRPr="0014031F">
              <w:rPr>
                <w:rFonts w:ascii="Times New Roman" w:hAnsi="Times New Roman" w:cs="Times New Roman"/>
              </w:rPr>
              <w:t>м</w:t>
            </w:r>
            <w:proofErr w:type="gramEnd"/>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Расстояние до жилых и общественных зданий, </w:t>
            </w:r>
            <w:proofErr w:type="gramStart"/>
            <w:r w:rsidRPr="0014031F">
              <w:rPr>
                <w:rFonts w:ascii="Times New Roman" w:hAnsi="Times New Roman" w:cs="Times New Roman"/>
              </w:rPr>
              <w:t>м</w:t>
            </w:r>
            <w:proofErr w:type="gramEnd"/>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 xml:space="preserve">Очистные сооружения </w:t>
            </w:r>
            <w:r w:rsidR="008A6093" w:rsidRPr="0014031F">
              <w:rPr>
                <w:rFonts w:ascii="Times New Roman" w:hAnsi="Times New Roman" w:cs="Times New Roman"/>
              </w:rPr>
              <w:t>поверхнос</w:t>
            </w:r>
            <w:r w:rsidR="008A6093" w:rsidRPr="0014031F">
              <w:rPr>
                <w:rFonts w:ascii="Times New Roman" w:hAnsi="Times New Roman" w:cs="Times New Roman"/>
              </w:rPr>
              <w:t>т</w:t>
            </w:r>
            <w:r w:rsidR="008A6093">
              <w:rPr>
                <w:rFonts w:ascii="Times New Roman" w:hAnsi="Times New Roman" w:cs="Times New Roman"/>
              </w:rPr>
              <w:t>н</w:t>
            </w:r>
            <w:r w:rsidR="008A6093" w:rsidRPr="0014031F">
              <w:rPr>
                <w:rFonts w:ascii="Times New Roman" w:hAnsi="Times New Roman" w:cs="Times New Roman"/>
              </w:rPr>
              <w:t>ых</w:t>
            </w:r>
            <w:r w:rsidRPr="0014031F">
              <w:rPr>
                <w:rFonts w:ascii="Times New Roman" w:hAnsi="Times New Roman" w:cs="Times New Roman"/>
              </w:rPr>
              <w:t xml:space="preserve"> сточных вод</w:t>
            </w:r>
          </w:p>
        </w:tc>
        <w:tc>
          <w:tcPr>
            <w:tcW w:w="850" w:type="dxa"/>
            <w:gridSpan w:val="2"/>
          </w:tcPr>
          <w:p w:rsidR="0014031F" w:rsidRPr="0014031F" w:rsidRDefault="0014031F" w:rsidP="006C18D6">
            <w:pPr>
              <w:pStyle w:val="ConsPlusNormal"/>
              <w:ind w:right="-62" w:firstLine="0"/>
              <w:rPr>
                <w:rFonts w:ascii="Times New Roman" w:hAnsi="Times New Roman" w:cs="Times New Roman"/>
              </w:rPr>
            </w:pPr>
            <w:r w:rsidRPr="0014031F">
              <w:rPr>
                <w:rFonts w:ascii="Times New Roman" w:hAnsi="Times New Roman" w:cs="Times New Roman"/>
              </w:rPr>
              <w:t xml:space="preserve">В </w:t>
            </w:r>
            <w:r w:rsidR="008A6093" w:rsidRPr="0014031F">
              <w:rPr>
                <w:rFonts w:ascii="Times New Roman" w:hAnsi="Times New Roman" w:cs="Times New Roman"/>
              </w:rPr>
              <w:t>зав</w:t>
            </w:r>
            <w:r w:rsidR="008A6093" w:rsidRPr="0014031F">
              <w:rPr>
                <w:rFonts w:ascii="Times New Roman" w:hAnsi="Times New Roman" w:cs="Times New Roman"/>
              </w:rPr>
              <w:t>и</w:t>
            </w:r>
            <w:r w:rsidR="008A6093" w:rsidRPr="0014031F">
              <w:rPr>
                <w:rFonts w:ascii="Times New Roman" w:hAnsi="Times New Roman" w:cs="Times New Roman"/>
              </w:rPr>
              <w:t>си</w:t>
            </w:r>
            <w:r w:rsidR="008A6093">
              <w:rPr>
                <w:rFonts w:ascii="Times New Roman" w:hAnsi="Times New Roman" w:cs="Times New Roman"/>
              </w:rPr>
              <w:t>м</w:t>
            </w:r>
            <w:r w:rsidR="008A6093" w:rsidRPr="0014031F">
              <w:rPr>
                <w:rFonts w:ascii="Times New Roman" w:hAnsi="Times New Roman" w:cs="Times New Roman"/>
              </w:rPr>
              <w:t>ости</w:t>
            </w:r>
            <w:r w:rsidRPr="0014031F">
              <w:rPr>
                <w:rFonts w:ascii="Times New Roman" w:hAnsi="Times New Roman" w:cs="Times New Roman"/>
              </w:rPr>
              <w:t xml:space="preserve"> от </w:t>
            </w:r>
            <w:r w:rsidR="008A6093" w:rsidRPr="0014031F">
              <w:rPr>
                <w:rFonts w:ascii="Times New Roman" w:hAnsi="Times New Roman" w:cs="Times New Roman"/>
              </w:rPr>
              <w:t>пр</w:t>
            </w:r>
            <w:r w:rsidR="008A6093" w:rsidRPr="0014031F">
              <w:rPr>
                <w:rFonts w:ascii="Times New Roman" w:hAnsi="Times New Roman" w:cs="Times New Roman"/>
              </w:rPr>
              <w:t>о</w:t>
            </w:r>
            <w:r w:rsidR="008A6093" w:rsidRPr="0014031F">
              <w:rPr>
                <w:rFonts w:ascii="Times New Roman" w:hAnsi="Times New Roman" w:cs="Times New Roman"/>
              </w:rPr>
              <w:t>изво</w:t>
            </w:r>
            <w:r w:rsidR="008A6093">
              <w:rPr>
                <w:rFonts w:ascii="Times New Roman" w:hAnsi="Times New Roman" w:cs="Times New Roman"/>
              </w:rPr>
              <w:t>д</w:t>
            </w:r>
            <w:r w:rsidR="008A6093" w:rsidRPr="0014031F">
              <w:rPr>
                <w:rFonts w:ascii="Times New Roman" w:hAnsi="Times New Roman" w:cs="Times New Roman"/>
              </w:rPr>
              <w:t>и</w:t>
            </w:r>
            <w:r w:rsidR="008A6093" w:rsidRPr="0014031F">
              <w:rPr>
                <w:rFonts w:ascii="Times New Roman" w:hAnsi="Times New Roman" w:cs="Times New Roman"/>
              </w:rPr>
              <w:t>тельн</w:t>
            </w:r>
            <w:r w:rsidR="008A6093">
              <w:rPr>
                <w:rFonts w:ascii="Times New Roman" w:hAnsi="Times New Roman" w:cs="Times New Roman"/>
              </w:rPr>
              <w:t>о</w:t>
            </w:r>
            <w:r w:rsidR="008A6093" w:rsidRPr="0014031F">
              <w:rPr>
                <w:rFonts w:ascii="Times New Roman" w:hAnsi="Times New Roman" w:cs="Times New Roman"/>
              </w:rPr>
              <w:t>сти</w:t>
            </w:r>
            <w:r w:rsidRPr="0014031F">
              <w:rPr>
                <w:rFonts w:ascii="Times New Roman" w:hAnsi="Times New Roman" w:cs="Times New Roman"/>
              </w:rPr>
              <w:t xml:space="preserve"> и типа </w:t>
            </w:r>
            <w:r w:rsidR="008A6093" w:rsidRPr="0014031F">
              <w:rPr>
                <w:rFonts w:ascii="Times New Roman" w:hAnsi="Times New Roman" w:cs="Times New Roman"/>
              </w:rPr>
              <w:t>соор</w:t>
            </w:r>
            <w:r w:rsidR="008A6093" w:rsidRPr="0014031F">
              <w:rPr>
                <w:rFonts w:ascii="Times New Roman" w:hAnsi="Times New Roman" w:cs="Times New Roman"/>
              </w:rPr>
              <w:t>у</w:t>
            </w:r>
            <w:r w:rsidR="008A6093" w:rsidRPr="0014031F">
              <w:rPr>
                <w:rFonts w:ascii="Times New Roman" w:hAnsi="Times New Roman" w:cs="Times New Roman"/>
              </w:rPr>
              <w:t>же</w:t>
            </w:r>
            <w:r w:rsidR="008A6093">
              <w:rPr>
                <w:rFonts w:ascii="Times New Roman" w:hAnsi="Times New Roman" w:cs="Times New Roman"/>
              </w:rPr>
              <w:t>н</w:t>
            </w:r>
            <w:r w:rsidR="008A6093" w:rsidRPr="0014031F">
              <w:rPr>
                <w:rFonts w:ascii="Times New Roman" w:hAnsi="Times New Roman" w:cs="Times New Roman"/>
              </w:rPr>
              <w:t>ия</w:t>
            </w:r>
          </w:p>
        </w:tc>
        <w:tc>
          <w:tcPr>
            <w:tcW w:w="2268" w:type="dxa"/>
            <w:gridSpan w:val="7"/>
          </w:tcPr>
          <w:p w:rsidR="0014031F" w:rsidRPr="00CE7AFB" w:rsidRDefault="0014031F" w:rsidP="0014031F">
            <w:pPr>
              <w:pStyle w:val="ConsPlusNormal"/>
              <w:ind w:firstLine="0"/>
              <w:rPr>
                <w:rFonts w:ascii="Times New Roman" w:hAnsi="Times New Roman" w:cs="Times New Roman"/>
              </w:rPr>
            </w:pPr>
            <w:r w:rsidRPr="00CE7AFB">
              <w:rPr>
                <w:rFonts w:ascii="Times New Roman" w:hAnsi="Times New Roman" w:cs="Times New Roman"/>
              </w:rPr>
              <w:t xml:space="preserve">в соответствии с </w:t>
            </w:r>
            <w:hyperlink r:id="rId13" w:history="1">
              <w:r w:rsidRPr="00CE7AFB">
                <w:rPr>
                  <w:rFonts w:ascii="Times New Roman" w:hAnsi="Times New Roman" w:cs="Times New Roman"/>
                </w:rPr>
                <w:t>табл</w:t>
              </w:r>
              <w:r w:rsidRPr="00CE7AFB">
                <w:rPr>
                  <w:rFonts w:ascii="Times New Roman" w:hAnsi="Times New Roman" w:cs="Times New Roman"/>
                </w:rPr>
                <w:t>и</w:t>
              </w:r>
              <w:r w:rsidRPr="00CE7AFB">
                <w:rPr>
                  <w:rFonts w:ascii="Times New Roman" w:hAnsi="Times New Roman" w:cs="Times New Roman"/>
                </w:rPr>
                <w:t>цей 7.1.2</w:t>
              </w:r>
            </w:hyperlink>
            <w:r w:rsidRPr="00CE7AFB">
              <w:rPr>
                <w:rFonts w:ascii="Times New Roman" w:hAnsi="Times New Roman" w:cs="Times New Roman"/>
              </w:rPr>
              <w:t xml:space="preserve"> СанПиН 2.2.1/2.1.1.1200-03</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8A6093" w:rsidP="0014031F">
            <w:pPr>
              <w:pStyle w:val="ConsPlusNormal"/>
              <w:ind w:firstLine="0"/>
              <w:rPr>
                <w:rFonts w:ascii="Times New Roman" w:hAnsi="Times New Roman" w:cs="Times New Roman"/>
              </w:rPr>
            </w:pPr>
            <w:r w:rsidRPr="0014031F">
              <w:rPr>
                <w:rFonts w:ascii="Times New Roman" w:hAnsi="Times New Roman" w:cs="Times New Roman"/>
              </w:rPr>
              <w:t>Внутриква</w:t>
            </w:r>
            <w:r w:rsidRPr="0014031F">
              <w:rPr>
                <w:rFonts w:ascii="Times New Roman" w:hAnsi="Times New Roman" w:cs="Times New Roman"/>
              </w:rPr>
              <w:t>р</w:t>
            </w:r>
            <w:r>
              <w:rPr>
                <w:rFonts w:ascii="Times New Roman" w:hAnsi="Times New Roman" w:cs="Times New Roman"/>
              </w:rPr>
              <w:lastRenderedPageBreak/>
              <w:t>т</w:t>
            </w:r>
            <w:r w:rsidRPr="0014031F">
              <w:rPr>
                <w:rFonts w:ascii="Times New Roman" w:hAnsi="Times New Roman" w:cs="Times New Roman"/>
              </w:rPr>
              <w:t>альная</w:t>
            </w:r>
            <w:r w:rsidR="0014031F" w:rsidRPr="0014031F">
              <w:rPr>
                <w:rFonts w:ascii="Times New Roman" w:hAnsi="Times New Roman" w:cs="Times New Roman"/>
              </w:rPr>
              <w:t xml:space="preserve"> </w:t>
            </w:r>
            <w:r w:rsidRPr="0014031F">
              <w:rPr>
                <w:rFonts w:ascii="Times New Roman" w:hAnsi="Times New Roman" w:cs="Times New Roman"/>
              </w:rPr>
              <w:t>к</w:t>
            </w:r>
            <w:r w:rsidRPr="0014031F">
              <w:rPr>
                <w:rFonts w:ascii="Times New Roman" w:hAnsi="Times New Roman" w:cs="Times New Roman"/>
              </w:rPr>
              <w:t>а</w:t>
            </w:r>
            <w:r w:rsidRPr="0014031F">
              <w:rPr>
                <w:rFonts w:ascii="Times New Roman" w:hAnsi="Times New Roman" w:cs="Times New Roman"/>
              </w:rPr>
              <w:t>нализа</w:t>
            </w:r>
            <w:r>
              <w:rPr>
                <w:rFonts w:ascii="Times New Roman" w:hAnsi="Times New Roman" w:cs="Times New Roman"/>
              </w:rPr>
              <w:t>ц</w:t>
            </w:r>
            <w:r w:rsidRPr="0014031F">
              <w:rPr>
                <w:rFonts w:ascii="Times New Roman" w:hAnsi="Times New Roman" w:cs="Times New Roman"/>
              </w:rPr>
              <w:t>ио</w:t>
            </w:r>
            <w:r w:rsidRPr="0014031F">
              <w:rPr>
                <w:rFonts w:ascii="Times New Roman" w:hAnsi="Times New Roman" w:cs="Times New Roman"/>
              </w:rPr>
              <w:t>н</w:t>
            </w:r>
            <w:r w:rsidRPr="0014031F">
              <w:rPr>
                <w:rFonts w:ascii="Times New Roman" w:hAnsi="Times New Roman" w:cs="Times New Roman"/>
              </w:rPr>
              <w:t>ная</w:t>
            </w:r>
            <w:r w:rsidR="0014031F" w:rsidRPr="0014031F">
              <w:rPr>
                <w:rFonts w:ascii="Times New Roman" w:hAnsi="Times New Roman" w:cs="Times New Roman"/>
              </w:rPr>
              <w:t xml:space="preserve"> насосная станция</w:t>
            </w:r>
          </w:p>
        </w:tc>
        <w:tc>
          <w:tcPr>
            <w:tcW w:w="850"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lastRenderedPageBreak/>
              <w:t>10 x 10</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20</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vMerge/>
          </w:tcPr>
          <w:p w:rsidR="0014031F" w:rsidRPr="0014031F" w:rsidRDefault="0014031F" w:rsidP="0014031F">
            <w:pPr>
              <w:ind w:firstLine="0"/>
              <w:rPr>
                <w:sz w:val="20"/>
                <w:szCs w:val="20"/>
              </w:rPr>
            </w:pPr>
          </w:p>
        </w:tc>
        <w:tc>
          <w:tcPr>
            <w:tcW w:w="1276" w:type="dxa"/>
            <w:gridSpan w:val="2"/>
          </w:tcPr>
          <w:p w:rsidR="0014031F" w:rsidRPr="0014031F" w:rsidRDefault="008A6093" w:rsidP="0014031F">
            <w:pPr>
              <w:pStyle w:val="ConsPlusNormal"/>
              <w:ind w:firstLine="0"/>
              <w:rPr>
                <w:rFonts w:ascii="Times New Roman" w:hAnsi="Times New Roman" w:cs="Times New Roman"/>
              </w:rPr>
            </w:pPr>
            <w:r w:rsidRPr="0014031F">
              <w:rPr>
                <w:rFonts w:ascii="Times New Roman" w:hAnsi="Times New Roman" w:cs="Times New Roman"/>
              </w:rPr>
              <w:t>Эксплуат</w:t>
            </w:r>
            <w:r w:rsidRPr="0014031F">
              <w:rPr>
                <w:rFonts w:ascii="Times New Roman" w:hAnsi="Times New Roman" w:cs="Times New Roman"/>
              </w:rPr>
              <w:t>а</w:t>
            </w:r>
            <w:r>
              <w:rPr>
                <w:rFonts w:ascii="Times New Roman" w:hAnsi="Times New Roman" w:cs="Times New Roman"/>
              </w:rPr>
              <w:t>ц</w:t>
            </w:r>
            <w:r w:rsidRPr="0014031F">
              <w:rPr>
                <w:rFonts w:ascii="Times New Roman" w:hAnsi="Times New Roman" w:cs="Times New Roman"/>
              </w:rPr>
              <w:t>ионные</w:t>
            </w:r>
            <w:r w:rsidR="0014031F" w:rsidRPr="0014031F">
              <w:rPr>
                <w:rFonts w:ascii="Times New Roman" w:hAnsi="Times New Roman" w:cs="Times New Roman"/>
              </w:rPr>
              <w:t xml:space="preserve"> площадки вокруг шахт тоннельных коллекторов</w:t>
            </w:r>
          </w:p>
        </w:tc>
        <w:tc>
          <w:tcPr>
            <w:tcW w:w="850"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20 x 20</w:t>
            </w:r>
          </w:p>
        </w:tc>
        <w:tc>
          <w:tcPr>
            <w:tcW w:w="2268" w:type="dxa"/>
            <w:gridSpan w:val="7"/>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менее 15 (от оси ко</w:t>
            </w:r>
            <w:r w:rsidRPr="0014031F">
              <w:rPr>
                <w:rFonts w:ascii="Times New Roman" w:hAnsi="Times New Roman" w:cs="Times New Roman"/>
              </w:rPr>
              <w:t>л</w:t>
            </w:r>
            <w:r w:rsidRPr="0014031F">
              <w:rPr>
                <w:rFonts w:ascii="Times New Roman" w:hAnsi="Times New Roman" w:cs="Times New Roman"/>
              </w:rPr>
              <w:t>лекторов)</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1225" w:type="dxa"/>
            <w:vMerge/>
          </w:tcPr>
          <w:p w:rsidR="0014031F" w:rsidRPr="0014031F" w:rsidRDefault="0014031F" w:rsidP="0014031F">
            <w:pPr>
              <w:ind w:firstLine="0"/>
              <w:rPr>
                <w:sz w:val="20"/>
                <w:szCs w:val="20"/>
              </w:rPr>
            </w:pPr>
          </w:p>
        </w:tc>
        <w:tc>
          <w:tcPr>
            <w:tcW w:w="1134" w:type="dxa"/>
            <w:vMerge/>
          </w:tcPr>
          <w:p w:rsidR="0014031F" w:rsidRPr="0014031F" w:rsidRDefault="0014031F" w:rsidP="0014031F">
            <w:pPr>
              <w:ind w:firstLine="0"/>
              <w:rPr>
                <w:sz w:val="20"/>
                <w:szCs w:val="20"/>
              </w:rPr>
            </w:pPr>
          </w:p>
        </w:tc>
        <w:tc>
          <w:tcPr>
            <w:tcW w:w="1701" w:type="dxa"/>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Размеры земел</w:t>
            </w:r>
            <w:r w:rsidRPr="0014031F">
              <w:rPr>
                <w:rFonts w:ascii="Times New Roman" w:hAnsi="Times New Roman" w:cs="Times New Roman"/>
              </w:rPr>
              <w:t>ь</w:t>
            </w:r>
            <w:r w:rsidRPr="0014031F">
              <w:rPr>
                <w:rFonts w:ascii="Times New Roman" w:hAnsi="Times New Roman" w:cs="Times New Roman"/>
              </w:rPr>
              <w:t>ных участков очистных соор</w:t>
            </w:r>
            <w:r w:rsidRPr="0014031F">
              <w:rPr>
                <w:rFonts w:ascii="Times New Roman" w:hAnsi="Times New Roman" w:cs="Times New Roman"/>
              </w:rPr>
              <w:t>у</w:t>
            </w:r>
            <w:r w:rsidRPr="0014031F">
              <w:rPr>
                <w:rFonts w:ascii="Times New Roman" w:hAnsi="Times New Roman" w:cs="Times New Roman"/>
              </w:rPr>
              <w:t>жений локальных систем канализ</w:t>
            </w:r>
            <w:r w:rsidRPr="0014031F">
              <w:rPr>
                <w:rFonts w:ascii="Times New Roman" w:hAnsi="Times New Roman" w:cs="Times New Roman"/>
              </w:rPr>
              <w:t>а</w:t>
            </w:r>
            <w:r w:rsidRPr="0014031F">
              <w:rPr>
                <w:rFonts w:ascii="Times New Roman" w:hAnsi="Times New Roman" w:cs="Times New Roman"/>
              </w:rPr>
              <w:t>ции</w:t>
            </w:r>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следует принимать в зависимости от грунтовых условий и количества сточных вод, но не более 0,25 га</w:t>
            </w:r>
          </w:p>
        </w:tc>
      </w:tr>
      <w:tr w:rsidR="002B37DC" w:rsidTr="00BA677C">
        <w:tc>
          <w:tcPr>
            <w:tcW w:w="510" w:type="dxa"/>
            <w:vMerge/>
          </w:tcPr>
          <w:p w:rsidR="0014031F" w:rsidRPr="0014031F" w:rsidRDefault="0014031F" w:rsidP="0014031F">
            <w:pPr>
              <w:ind w:firstLine="0"/>
              <w:rPr>
                <w:sz w:val="20"/>
                <w:szCs w:val="20"/>
              </w:rPr>
            </w:pPr>
          </w:p>
        </w:tc>
        <w:tc>
          <w:tcPr>
            <w:tcW w:w="1304" w:type="dxa"/>
            <w:vMerge/>
          </w:tcPr>
          <w:p w:rsidR="0014031F" w:rsidRPr="0014031F" w:rsidRDefault="0014031F" w:rsidP="0014031F">
            <w:pPr>
              <w:ind w:firstLine="0"/>
              <w:rPr>
                <w:sz w:val="20"/>
                <w:szCs w:val="20"/>
              </w:rPr>
            </w:pPr>
          </w:p>
        </w:tc>
        <w:tc>
          <w:tcPr>
            <w:tcW w:w="2359" w:type="dxa"/>
            <w:gridSpan w:val="2"/>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Расчетный показатель максимально допустим</w:t>
            </w:r>
            <w:r w:rsidRPr="0014031F">
              <w:rPr>
                <w:rFonts w:ascii="Times New Roman" w:hAnsi="Times New Roman" w:cs="Times New Roman"/>
              </w:rPr>
              <w:t>о</w:t>
            </w:r>
            <w:r w:rsidRPr="0014031F">
              <w:rPr>
                <w:rFonts w:ascii="Times New Roman" w:hAnsi="Times New Roman" w:cs="Times New Roman"/>
              </w:rPr>
              <w:t>го уровня территориал</w:t>
            </w:r>
            <w:r w:rsidRPr="0014031F">
              <w:rPr>
                <w:rFonts w:ascii="Times New Roman" w:hAnsi="Times New Roman" w:cs="Times New Roman"/>
              </w:rPr>
              <w:t>ь</w:t>
            </w:r>
            <w:r w:rsidRPr="0014031F">
              <w:rPr>
                <w:rFonts w:ascii="Times New Roman" w:hAnsi="Times New Roman" w:cs="Times New Roman"/>
              </w:rPr>
              <w:t>ной доступности</w:t>
            </w:r>
          </w:p>
        </w:tc>
        <w:tc>
          <w:tcPr>
            <w:tcW w:w="1701" w:type="dxa"/>
          </w:tcPr>
          <w:p w:rsidR="0014031F" w:rsidRPr="0014031F" w:rsidRDefault="00393C3C" w:rsidP="0014031F">
            <w:pPr>
              <w:pStyle w:val="ConsPlusNormal"/>
              <w:ind w:firstLine="0"/>
              <w:jc w:val="center"/>
              <w:rPr>
                <w:rFonts w:ascii="Times New Roman" w:hAnsi="Times New Roman" w:cs="Times New Roman"/>
              </w:rPr>
            </w:pPr>
            <w:r w:rsidRPr="0049746E">
              <w:rPr>
                <w:rFonts w:ascii="Times New Roman" w:hAnsi="Times New Roman" w:cs="Times New Roman"/>
              </w:rPr>
              <w:t>–</w:t>
            </w:r>
          </w:p>
        </w:tc>
        <w:tc>
          <w:tcPr>
            <w:tcW w:w="4394" w:type="dxa"/>
            <w:gridSpan w:val="11"/>
          </w:tcPr>
          <w:p w:rsidR="0014031F" w:rsidRPr="0014031F" w:rsidRDefault="0014031F" w:rsidP="0014031F">
            <w:pPr>
              <w:pStyle w:val="ConsPlusNormal"/>
              <w:ind w:firstLine="0"/>
              <w:rPr>
                <w:rFonts w:ascii="Times New Roman" w:hAnsi="Times New Roman" w:cs="Times New Roman"/>
              </w:rPr>
            </w:pPr>
            <w:r w:rsidRPr="0014031F">
              <w:rPr>
                <w:rFonts w:ascii="Times New Roman" w:hAnsi="Times New Roman" w:cs="Times New Roman"/>
              </w:rPr>
              <w:t>не нормируется</w:t>
            </w:r>
          </w:p>
        </w:tc>
      </w:tr>
      <w:tr w:rsidR="002B37DC" w:rsidTr="00BA677C">
        <w:tc>
          <w:tcPr>
            <w:tcW w:w="10268" w:type="dxa"/>
            <w:gridSpan w:val="16"/>
          </w:tcPr>
          <w:p w:rsidR="0014031F" w:rsidRPr="0014031F" w:rsidRDefault="0014031F" w:rsidP="0014031F">
            <w:pPr>
              <w:pStyle w:val="ConsPlusNormal"/>
              <w:ind w:firstLine="0"/>
              <w:jc w:val="both"/>
              <w:rPr>
                <w:rFonts w:ascii="Times New Roman" w:hAnsi="Times New Roman" w:cs="Times New Roman"/>
              </w:rPr>
            </w:pPr>
            <w:r w:rsidRPr="0014031F">
              <w:rPr>
                <w:rFonts w:ascii="Times New Roman" w:hAnsi="Times New Roman" w:cs="Times New Roman"/>
              </w:rPr>
              <w:t>Примечания:</w:t>
            </w:r>
          </w:p>
          <w:p w:rsidR="0014031F" w:rsidRPr="0014031F" w:rsidRDefault="0014031F" w:rsidP="0014031F">
            <w:pPr>
              <w:pStyle w:val="ConsPlusNormal"/>
              <w:ind w:firstLine="0"/>
              <w:jc w:val="both"/>
              <w:rPr>
                <w:rFonts w:ascii="Times New Roman" w:hAnsi="Times New Roman" w:cs="Times New Roman"/>
              </w:rPr>
            </w:pPr>
            <w:r w:rsidRPr="0014031F">
              <w:rPr>
                <w:rFonts w:ascii="Times New Roman" w:hAnsi="Times New Roman" w:cs="Times New Roman"/>
              </w:rPr>
              <w:t xml:space="preserve">1. Расстояние от инженерных коммуникаций до объектов культурного наследия и их территорий следует принимать из расчета, </w:t>
            </w:r>
            <w:proofErr w:type="gramStart"/>
            <w:r w:rsidRPr="0014031F">
              <w:rPr>
                <w:rFonts w:ascii="Times New Roman" w:hAnsi="Times New Roman" w:cs="Times New Roman"/>
              </w:rPr>
              <w:t>м</w:t>
            </w:r>
            <w:proofErr w:type="gramEnd"/>
            <w:r w:rsidRPr="0014031F">
              <w:rPr>
                <w:rFonts w:ascii="Times New Roman" w:hAnsi="Times New Roman" w:cs="Times New Roman"/>
              </w:rPr>
              <w:t xml:space="preserve">, не менее: от сетей водопровода, канализации и теплоснабжения (кроме разводящих) - 15, до других подземных инженерных сетей </w:t>
            </w:r>
            <w:r w:rsidR="00ED1228" w:rsidRPr="0049746E">
              <w:rPr>
                <w:rFonts w:ascii="Times New Roman" w:hAnsi="Times New Roman" w:cs="Times New Roman"/>
              </w:rPr>
              <w:t>–</w:t>
            </w:r>
            <w:r w:rsidRPr="0014031F">
              <w:rPr>
                <w:rFonts w:ascii="Times New Roman" w:hAnsi="Times New Roman" w:cs="Times New Roman"/>
              </w:rPr>
              <w:t xml:space="preserve"> 5.</w:t>
            </w:r>
          </w:p>
          <w:p w:rsidR="0014031F" w:rsidRPr="0014031F" w:rsidRDefault="0014031F" w:rsidP="0014031F">
            <w:pPr>
              <w:pStyle w:val="ConsPlusNormal"/>
              <w:ind w:firstLine="0"/>
              <w:jc w:val="both"/>
              <w:rPr>
                <w:rFonts w:ascii="Times New Roman" w:hAnsi="Times New Roman" w:cs="Times New Roman"/>
              </w:rPr>
            </w:pPr>
            <w:r w:rsidRPr="0014031F">
              <w:rPr>
                <w:rFonts w:ascii="Times New Roman" w:hAnsi="Times New Roman" w:cs="Times New Roman"/>
              </w:rPr>
              <w:t>2. В условиях реконструкции объектов культурного наследия указанные расстояния допускается сокращать, но пр</w:t>
            </w:r>
            <w:r w:rsidRPr="0014031F">
              <w:rPr>
                <w:rFonts w:ascii="Times New Roman" w:hAnsi="Times New Roman" w:cs="Times New Roman"/>
              </w:rPr>
              <w:t>и</w:t>
            </w:r>
            <w:r w:rsidRPr="0014031F">
              <w:rPr>
                <w:rFonts w:ascii="Times New Roman" w:hAnsi="Times New Roman" w:cs="Times New Roman"/>
              </w:rPr>
              <w:t xml:space="preserve">нимать, </w:t>
            </w:r>
            <w:proofErr w:type="gramStart"/>
            <w:r w:rsidRPr="0014031F">
              <w:rPr>
                <w:rFonts w:ascii="Times New Roman" w:hAnsi="Times New Roman" w:cs="Times New Roman"/>
              </w:rPr>
              <w:t>м</w:t>
            </w:r>
            <w:proofErr w:type="gramEnd"/>
            <w:r w:rsidRPr="0014031F">
              <w:rPr>
                <w:rFonts w:ascii="Times New Roman" w:hAnsi="Times New Roman" w:cs="Times New Roman"/>
              </w:rPr>
              <w:t xml:space="preserve">, не менее: от </w:t>
            </w:r>
            <w:proofErr w:type="spellStart"/>
            <w:r w:rsidRPr="0014031F">
              <w:rPr>
                <w:rFonts w:ascii="Times New Roman" w:hAnsi="Times New Roman" w:cs="Times New Roman"/>
              </w:rPr>
              <w:t>водонесущих</w:t>
            </w:r>
            <w:proofErr w:type="spellEnd"/>
            <w:r w:rsidRPr="0014031F">
              <w:rPr>
                <w:rFonts w:ascii="Times New Roman" w:hAnsi="Times New Roman" w:cs="Times New Roman"/>
              </w:rPr>
              <w:t xml:space="preserve"> сетей </w:t>
            </w:r>
            <w:r w:rsidR="009108C8" w:rsidRPr="0049746E">
              <w:rPr>
                <w:rFonts w:ascii="Times New Roman" w:hAnsi="Times New Roman" w:cs="Times New Roman"/>
              </w:rPr>
              <w:t>–</w:t>
            </w:r>
            <w:r w:rsidRPr="0014031F">
              <w:rPr>
                <w:rFonts w:ascii="Times New Roman" w:hAnsi="Times New Roman" w:cs="Times New Roman"/>
              </w:rPr>
              <w:t xml:space="preserve"> 5, </w:t>
            </w:r>
            <w:proofErr w:type="spellStart"/>
            <w:r w:rsidRPr="0014031F">
              <w:rPr>
                <w:rFonts w:ascii="Times New Roman" w:hAnsi="Times New Roman" w:cs="Times New Roman"/>
              </w:rPr>
              <w:t>неводонесущих</w:t>
            </w:r>
            <w:proofErr w:type="spellEnd"/>
            <w:r w:rsidRPr="0014031F">
              <w:rPr>
                <w:rFonts w:ascii="Times New Roman" w:hAnsi="Times New Roman" w:cs="Times New Roman"/>
              </w:rPr>
              <w:t xml:space="preserve"> </w:t>
            </w:r>
            <w:r w:rsidR="009108C8" w:rsidRPr="0049746E">
              <w:rPr>
                <w:rFonts w:ascii="Times New Roman" w:hAnsi="Times New Roman" w:cs="Times New Roman"/>
              </w:rPr>
              <w:t>–</w:t>
            </w:r>
            <w:r w:rsidRPr="0014031F">
              <w:rPr>
                <w:rFonts w:ascii="Times New Roman" w:hAnsi="Times New Roman" w:cs="Times New Roman"/>
              </w:rPr>
              <w:t xml:space="preserve"> 2</w:t>
            </w:r>
            <w:r w:rsidR="009505B7">
              <w:rPr>
                <w:rFonts w:ascii="Times New Roman" w:hAnsi="Times New Roman" w:cs="Times New Roman"/>
              </w:rPr>
              <w:t>.</w:t>
            </w:r>
          </w:p>
        </w:tc>
      </w:tr>
    </w:tbl>
    <w:p w:rsidR="00AF64FD" w:rsidRDefault="00AF64FD" w:rsidP="00235616">
      <w:pPr>
        <w:widowControl/>
        <w:autoSpaceDE w:val="0"/>
        <w:autoSpaceDN w:val="0"/>
        <w:adjustRightInd w:val="0"/>
        <w:rPr>
          <w:rFonts w:eastAsiaTheme="minorHAnsi"/>
          <w:lang w:eastAsia="en-US"/>
        </w:rPr>
      </w:pPr>
    </w:p>
    <w:p w:rsidR="002936ED" w:rsidRDefault="006C6CEA" w:rsidP="00235616">
      <w:pPr>
        <w:widowControl/>
        <w:autoSpaceDE w:val="0"/>
        <w:autoSpaceDN w:val="0"/>
        <w:adjustRightInd w:val="0"/>
        <w:rPr>
          <w:rFonts w:eastAsiaTheme="minorHAnsi"/>
          <w:lang w:eastAsia="en-US"/>
        </w:rPr>
      </w:pPr>
      <w:r w:rsidRPr="00355ADF">
        <w:rPr>
          <w:rFonts w:eastAsiaTheme="minorHAnsi"/>
          <w:lang w:eastAsia="en-US"/>
        </w:rPr>
        <w:t>2.2.1. </w:t>
      </w:r>
      <w:r w:rsidR="002936ED" w:rsidRPr="00355ADF">
        <w:rPr>
          <w:rFonts w:eastAsiaTheme="minorHAnsi"/>
          <w:lang w:eastAsia="en-US"/>
        </w:rPr>
        <w:t>Минимальные</w:t>
      </w:r>
      <w:r w:rsidR="002936ED">
        <w:rPr>
          <w:rFonts w:eastAsiaTheme="minorHAnsi"/>
          <w:lang w:eastAsia="en-US"/>
        </w:rPr>
        <w:t xml:space="preserve"> удельные показатели потребления коммуна</w:t>
      </w:r>
      <w:r>
        <w:rPr>
          <w:rFonts w:eastAsiaTheme="minorHAnsi"/>
          <w:lang w:eastAsia="en-US"/>
        </w:rPr>
        <w:t>льных р</w:t>
      </w:r>
      <w:r>
        <w:rPr>
          <w:rFonts w:eastAsiaTheme="minorHAnsi"/>
          <w:lang w:eastAsia="en-US"/>
        </w:rPr>
        <w:t>е</w:t>
      </w:r>
      <w:r>
        <w:rPr>
          <w:rFonts w:eastAsiaTheme="minorHAnsi"/>
          <w:lang w:eastAsia="en-US"/>
        </w:rPr>
        <w:t>сурсов на 1 тыс.</w:t>
      </w:r>
      <w:r w:rsidR="008A6093">
        <w:rPr>
          <w:rFonts w:eastAsiaTheme="minorHAnsi"/>
          <w:lang w:eastAsia="en-US"/>
        </w:rPr>
        <w:t xml:space="preserve"> </w:t>
      </w:r>
      <w:r>
        <w:rPr>
          <w:rFonts w:eastAsiaTheme="minorHAnsi"/>
          <w:lang w:eastAsia="en-US"/>
        </w:rPr>
        <w:t xml:space="preserve">человек: </w:t>
      </w:r>
    </w:p>
    <w:p w:rsidR="009917CA" w:rsidRDefault="009917CA" w:rsidP="00235616">
      <w:pPr>
        <w:widowControl/>
        <w:autoSpaceDE w:val="0"/>
        <w:autoSpaceDN w:val="0"/>
        <w:adjustRightInd w:val="0"/>
        <w:rPr>
          <w:rFonts w:eastAsiaTheme="minorHAnsi"/>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3222"/>
        <w:gridCol w:w="1701"/>
        <w:gridCol w:w="4394"/>
      </w:tblGrid>
      <w:tr w:rsidR="00235616" w:rsidRPr="002E5438" w:rsidTr="00914AE6">
        <w:tc>
          <w:tcPr>
            <w:tcW w:w="889" w:type="dxa"/>
          </w:tcPr>
          <w:p w:rsidR="00235616" w:rsidRPr="002E5438" w:rsidRDefault="00235616" w:rsidP="00951383">
            <w:pPr>
              <w:autoSpaceDE w:val="0"/>
              <w:autoSpaceDN w:val="0"/>
              <w:adjustRightInd w:val="0"/>
              <w:ind w:firstLine="0"/>
              <w:jc w:val="center"/>
              <w:rPr>
                <w:rFonts w:eastAsia="Calibri"/>
                <w:sz w:val="26"/>
                <w:szCs w:val="26"/>
              </w:rPr>
            </w:pPr>
            <w:r w:rsidRPr="002E5438">
              <w:rPr>
                <w:rFonts w:eastAsia="Calibri"/>
                <w:sz w:val="26"/>
                <w:szCs w:val="26"/>
              </w:rPr>
              <w:t>№</w:t>
            </w:r>
          </w:p>
          <w:p w:rsidR="00235616" w:rsidRPr="002E5438" w:rsidRDefault="00235616" w:rsidP="00951383">
            <w:pPr>
              <w:autoSpaceDE w:val="0"/>
              <w:autoSpaceDN w:val="0"/>
              <w:adjustRightInd w:val="0"/>
              <w:ind w:firstLine="0"/>
              <w:jc w:val="center"/>
              <w:rPr>
                <w:rFonts w:eastAsia="Calibri"/>
                <w:sz w:val="26"/>
                <w:szCs w:val="26"/>
              </w:rPr>
            </w:pPr>
            <w:proofErr w:type="gramStart"/>
            <w:r w:rsidRPr="002E5438">
              <w:rPr>
                <w:rFonts w:eastAsia="Calibri"/>
                <w:sz w:val="26"/>
                <w:szCs w:val="26"/>
              </w:rPr>
              <w:t>п</w:t>
            </w:r>
            <w:proofErr w:type="gramEnd"/>
            <w:r w:rsidRPr="002E5438">
              <w:rPr>
                <w:rFonts w:eastAsia="Calibri"/>
                <w:sz w:val="26"/>
                <w:szCs w:val="26"/>
              </w:rPr>
              <w:t>/п</w:t>
            </w:r>
          </w:p>
        </w:tc>
        <w:tc>
          <w:tcPr>
            <w:tcW w:w="3222" w:type="dxa"/>
          </w:tcPr>
          <w:p w:rsidR="00235616" w:rsidRPr="002E5438" w:rsidRDefault="00235616" w:rsidP="00951383">
            <w:pPr>
              <w:autoSpaceDE w:val="0"/>
              <w:autoSpaceDN w:val="0"/>
              <w:adjustRightInd w:val="0"/>
              <w:ind w:firstLine="0"/>
              <w:jc w:val="center"/>
              <w:rPr>
                <w:rFonts w:eastAsia="Calibri"/>
                <w:sz w:val="26"/>
                <w:szCs w:val="26"/>
              </w:rPr>
            </w:pPr>
            <w:r w:rsidRPr="002E5438">
              <w:rPr>
                <w:rFonts w:eastAsia="Calibri"/>
                <w:sz w:val="26"/>
                <w:szCs w:val="26"/>
              </w:rPr>
              <w:t xml:space="preserve">Вид ресурса </w:t>
            </w:r>
          </w:p>
        </w:tc>
        <w:tc>
          <w:tcPr>
            <w:tcW w:w="1701" w:type="dxa"/>
          </w:tcPr>
          <w:p w:rsidR="00235616" w:rsidRPr="002E5438" w:rsidRDefault="00235616" w:rsidP="00951383">
            <w:pPr>
              <w:autoSpaceDE w:val="0"/>
              <w:autoSpaceDN w:val="0"/>
              <w:adjustRightInd w:val="0"/>
              <w:ind w:firstLine="0"/>
              <w:jc w:val="center"/>
              <w:rPr>
                <w:rFonts w:eastAsia="Calibri"/>
                <w:sz w:val="26"/>
                <w:szCs w:val="26"/>
              </w:rPr>
            </w:pPr>
            <w:r w:rsidRPr="002E5438">
              <w:rPr>
                <w:rFonts w:eastAsia="Calibri"/>
                <w:sz w:val="26"/>
                <w:szCs w:val="26"/>
              </w:rPr>
              <w:t>Единица и</w:t>
            </w:r>
            <w:r w:rsidRPr="002E5438">
              <w:rPr>
                <w:rFonts w:eastAsia="Calibri"/>
                <w:sz w:val="26"/>
                <w:szCs w:val="26"/>
              </w:rPr>
              <w:t>з</w:t>
            </w:r>
            <w:r w:rsidRPr="002E5438">
              <w:rPr>
                <w:rFonts w:eastAsia="Calibri"/>
                <w:sz w:val="26"/>
                <w:szCs w:val="26"/>
              </w:rPr>
              <w:t>мерения</w:t>
            </w:r>
          </w:p>
        </w:tc>
        <w:tc>
          <w:tcPr>
            <w:tcW w:w="4394" w:type="dxa"/>
          </w:tcPr>
          <w:p w:rsidR="00235616" w:rsidRPr="002E5438" w:rsidRDefault="00235616" w:rsidP="005076D9">
            <w:pPr>
              <w:autoSpaceDE w:val="0"/>
              <w:autoSpaceDN w:val="0"/>
              <w:adjustRightInd w:val="0"/>
              <w:ind w:firstLine="0"/>
              <w:jc w:val="center"/>
              <w:rPr>
                <w:rFonts w:eastAsia="Calibri"/>
                <w:sz w:val="26"/>
                <w:szCs w:val="26"/>
              </w:rPr>
            </w:pPr>
            <w:r w:rsidRPr="002E5438">
              <w:rPr>
                <w:rFonts w:eastAsia="Calibri"/>
                <w:sz w:val="26"/>
                <w:szCs w:val="26"/>
              </w:rPr>
              <w:t>Потребление ресурса на 1 тыс. чел</w:t>
            </w:r>
            <w:r w:rsidRPr="002E5438">
              <w:rPr>
                <w:rFonts w:eastAsia="Calibri"/>
                <w:sz w:val="26"/>
                <w:szCs w:val="26"/>
              </w:rPr>
              <w:t>о</w:t>
            </w:r>
            <w:r w:rsidRPr="002E5438">
              <w:rPr>
                <w:rFonts w:eastAsia="Calibri"/>
                <w:sz w:val="26"/>
                <w:szCs w:val="26"/>
              </w:rPr>
              <w:t xml:space="preserve">век </w:t>
            </w:r>
          </w:p>
        </w:tc>
      </w:tr>
    </w:tbl>
    <w:p w:rsidR="00914AE6" w:rsidRPr="00914AE6" w:rsidRDefault="00914AE6">
      <w:pPr>
        <w:rPr>
          <w:sz w:val="2"/>
          <w:szCs w:val="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3222"/>
        <w:gridCol w:w="1701"/>
        <w:gridCol w:w="4394"/>
      </w:tblGrid>
      <w:tr w:rsidR="005076D9" w:rsidRPr="002E5438" w:rsidTr="00914AE6">
        <w:tc>
          <w:tcPr>
            <w:tcW w:w="889" w:type="dxa"/>
          </w:tcPr>
          <w:p w:rsidR="005076D9" w:rsidRPr="002E5438" w:rsidRDefault="00914AE6" w:rsidP="008250F8">
            <w:pPr>
              <w:widowControl/>
              <w:autoSpaceDE w:val="0"/>
              <w:autoSpaceDN w:val="0"/>
              <w:adjustRightInd w:val="0"/>
              <w:ind w:firstLine="0"/>
              <w:jc w:val="center"/>
              <w:rPr>
                <w:rFonts w:eastAsiaTheme="minorHAnsi"/>
                <w:sz w:val="26"/>
                <w:szCs w:val="26"/>
                <w:lang w:eastAsia="en-US"/>
              </w:rPr>
            </w:pPr>
            <w:r>
              <w:rPr>
                <w:rFonts w:eastAsiaTheme="minorHAnsi"/>
                <w:sz w:val="26"/>
                <w:szCs w:val="26"/>
                <w:lang w:eastAsia="en-US"/>
              </w:rPr>
              <w:t>1</w:t>
            </w:r>
          </w:p>
        </w:tc>
        <w:tc>
          <w:tcPr>
            <w:tcW w:w="3222" w:type="dxa"/>
          </w:tcPr>
          <w:p w:rsidR="005076D9" w:rsidRPr="002E5438" w:rsidRDefault="005076D9" w:rsidP="008250F8">
            <w:pPr>
              <w:widowControl/>
              <w:autoSpaceDE w:val="0"/>
              <w:autoSpaceDN w:val="0"/>
              <w:adjustRightInd w:val="0"/>
              <w:ind w:firstLine="0"/>
              <w:jc w:val="center"/>
              <w:rPr>
                <w:rFonts w:eastAsiaTheme="minorHAnsi"/>
                <w:sz w:val="26"/>
                <w:szCs w:val="26"/>
                <w:lang w:eastAsia="en-US"/>
              </w:rPr>
            </w:pPr>
            <w:r w:rsidRPr="002E5438">
              <w:rPr>
                <w:rFonts w:eastAsiaTheme="minorHAnsi"/>
                <w:sz w:val="26"/>
                <w:szCs w:val="26"/>
                <w:lang w:eastAsia="en-US"/>
              </w:rPr>
              <w:t>2</w:t>
            </w:r>
          </w:p>
        </w:tc>
        <w:tc>
          <w:tcPr>
            <w:tcW w:w="1701" w:type="dxa"/>
          </w:tcPr>
          <w:p w:rsidR="005076D9" w:rsidRPr="002E5438" w:rsidRDefault="005076D9" w:rsidP="008250F8">
            <w:pPr>
              <w:widowControl/>
              <w:autoSpaceDE w:val="0"/>
              <w:autoSpaceDN w:val="0"/>
              <w:adjustRightInd w:val="0"/>
              <w:ind w:firstLine="0"/>
              <w:jc w:val="center"/>
              <w:rPr>
                <w:rFonts w:eastAsiaTheme="minorHAnsi"/>
                <w:sz w:val="26"/>
                <w:szCs w:val="26"/>
                <w:lang w:eastAsia="en-US"/>
              </w:rPr>
            </w:pPr>
            <w:r w:rsidRPr="002E5438">
              <w:rPr>
                <w:rFonts w:eastAsiaTheme="minorHAnsi"/>
                <w:sz w:val="26"/>
                <w:szCs w:val="26"/>
                <w:lang w:eastAsia="en-US"/>
              </w:rPr>
              <w:t>3</w:t>
            </w:r>
          </w:p>
        </w:tc>
        <w:tc>
          <w:tcPr>
            <w:tcW w:w="4394" w:type="dxa"/>
          </w:tcPr>
          <w:p w:rsidR="005076D9" w:rsidRPr="002E5438" w:rsidRDefault="005076D9" w:rsidP="008250F8">
            <w:pPr>
              <w:widowControl/>
              <w:autoSpaceDE w:val="0"/>
              <w:autoSpaceDN w:val="0"/>
              <w:adjustRightInd w:val="0"/>
              <w:ind w:firstLine="0"/>
              <w:jc w:val="center"/>
              <w:rPr>
                <w:rFonts w:eastAsiaTheme="minorHAnsi"/>
                <w:sz w:val="26"/>
                <w:szCs w:val="26"/>
                <w:lang w:eastAsia="en-US"/>
              </w:rPr>
            </w:pPr>
            <w:r w:rsidRPr="002E5438">
              <w:rPr>
                <w:rFonts w:eastAsiaTheme="minorHAnsi"/>
                <w:sz w:val="26"/>
                <w:szCs w:val="26"/>
                <w:lang w:eastAsia="en-US"/>
              </w:rPr>
              <w:t>4</w:t>
            </w:r>
          </w:p>
        </w:tc>
      </w:tr>
    </w:tbl>
    <w:tbl>
      <w:tblPr>
        <w:tblStyle w:val="afa"/>
        <w:tblW w:w="10206" w:type="dxa"/>
        <w:tblInd w:w="108" w:type="dxa"/>
        <w:tblLayout w:type="fixed"/>
        <w:tblLook w:val="04A0" w:firstRow="1" w:lastRow="0" w:firstColumn="1" w:lastColumn="0" w:noHBand="0" w:noVBand="1"/>
      </w:tblPr>
      <w:tblGrid>
        <w:gridCol w:w="817"/>
        <w:gridCol w:w="3294"/>
        <w:gridCol w:w="1701"/>
        <w:gridCol w:w="4394"/>
      </w:tblGrid>
      <w:tr w:rsidR="005076D9" w:rsidRPr="002E5438" w:rsidTr="00914AE6">
        <w:tc>
          <w:tcPr>
            <w:tcW w:w="10206" w:type="dxa"/>
            <w:gridSpan w:val="4"/>
            <w:tcBorders>
              <w:top w:val="nil"/>
            </w:tcBorders>
          </w:tcPr>
          <w:p w:rsidR="005076D9" w:rsidRPr="002E5438" w:rsidRDefault="005076D9" w:rsidP="00C53CD8">
            <w:pPr>
              <w:pStyle w:val="a"/>
              <w:numPr>
                <w:ilvl w:val="0"/>
                <w:numId w:val="2"/>
              </w:numPr>
              <w:jc w:val="center"/>
              <w:rPr>
                <w:rFonts w:eastAsiaTheme="minorHAnsi"/>
                <w:b w:val="0"/>
                <w:sz w:val="26"/>
                <w:szCs w:val="26"/>
              </w:rPr>
            </w:pPr>
            <w:r w:rsidRPr="002E5438">
              <w:rPr>
                <w:b w:val="0"/>
                <w:sz w:val="26"/>
                <w:szCs w:val="26"/>
              </w:rPr>
              <w:t xml:space="preserve">Квартал </w:t>
            </w:r>
            <w:r w:rsidR="00AA7961" w:rsidRPr="002E5438">
              <w:rPr>
                <w:b w:val="0"/>
                <w:sz w:val="26"/>
                <w:szCs w:val="26"/>
              </w:rPr>
              <w:t>(</w:t>
            </w:r>
            <w:r w:rsidRPr="002E5438">
              <w:rPr>
                <w:b w:val="0"/>
                <w:sz w:val="26"/>
                <w:szCs w:val="26"/>
              </w:rPr>
              <w:t>микрорайон</w:t>
            </w:r>
            <w:r w:rsidR="00AA7961" w:rsidRPr="002E5438">
              <w:rPr>
                <w:b w:val="0"/>
                <w:sz w:val="26"/>
                <w:szCs w:val="26"/>
              </w:rPr>
              <w:t>)</w:t>
            </w:r>
            <w:r w:rsidRPr="002E5438">
              <w:rPr>
                <w:b w:val="0"/>
                <w:sz w:val="26"/>
                <w:szCs w:val="26"/>
              </w:rPr>
              <w:t xml:space="preserve"> </w:t>
            </w:r>
          </w:p>
          <w:p w:rsidR="005076D9" w:rsidRPr="002E5438" w:rsidRDefault="005076D9" w:rsidP="005076D9">
            <w:pPr>
              <w:ind w:firstLine="0"/>
              <w:jc w:val="center"/>
              <w:rPr>
                <w:rFonts w:eastAsiaTheme="minorHAnsi"/>
                <w:sz w:val="26"/>
                <w:szCs w:val="26"/>
                <w:lang w:eastAsia="en-US"/>
              </w:rPr>
            </w:pPr>
            <w:r w:rsidRPr="002E5438">
              <w:rPr>
                <w:sz w:val="26"/>
                <w:szCs w:val="26"/>
              </w:rPr>
              <w:t>(</w:t>
            </w:r>
            <w:r w:rsidRPr="002E5438">
              <w:rPr>
                <w:rFonts w:eastAsia="Calibri"/>
                <w:sz w:val="26"/>
                <w:szCs w:val="26"/>
              </w:rPr>
              <w:t>многоквартирные дома, детский сад, школа)</w:t>
            </w:r>
          </w:p>
        </w:tc>
      </w:tr>
      <w:tr w:rsidR="00235616" w:rsidRPr="002E5438" w:rsidTr="00914AE6">
        <w:tc>
          <w:tcPr>
            <w:tcW w:w="817"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1.1.</w:t>
            </w:r>
          </w:p>
        </w:tc>
        <w:tc>
          <w:tcPr>
            <w:tcW w:w="32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Электроснабжение</w:t>
            </w:r>
          </w:p>
        </w:tc>
        <w:tc>
          <w:tcPr>
            <w:tcW w:w="1701"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кВт/</w:t>
            </w:r>
            <w:proofErr w:type="gramStart"/>
            <w:r w:rsidRPr="002E5438">
              <w:rPr>
                <w:rFonts w:eastAsiaTheme="minorHAnsi"/>
                <w:sz w:val="26"/>
                <w:szCs w:val="26"/>
                <w:lang w:eastAsia="en-US"/>
              </w:rPr>
              <w:t>ч</w:t>
            </w:r>
            <w:proofErr w:type="gramEnd"/>
          </w:p>
        </w:tc>
        <w:tc>
          <w:tcPr>
            <w:tcW w:w="43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1200</w:t>
            </w:r>
          </w:p>
        </w:tc>
      </w:tr>
      <w:tr w:rsidR="00235616" w:rsidRPr="002E5438" w:rsidTr="00914AE6">
        <w:tc>
          <w:tcPr>
            <w:tcW w:w="817"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1.2.</w:t>
            </w:r>
          </w:p>
        </w:tc>
        <w:tc>
          <w:tcPr>
            <w:tcW w:w="32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Водоснабжение</w:t>
            </w:r>
          </w:p>
        </w:tc>
        <w:tc>
          <w:tcPr>
            <w:tcW w:w="1701"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м3/</w:t>
            </w:r>
            <w:proofErr w:type="spellStart"/>
            <w:r w:rsidRPr="002E5438">
              <w:rPr>
                <w:rFonts w:eastAsiaTheme="minorHAnsi"/>
                <w:sz w:val="26"/>
                <w:szCs w:val="26"/>
                <w:lang w:eastAsia="en-US"/>
              </w:rPr>
              <w:t>сут</w:t>
            </w:r>
            <w:proofErr w:type="spellEnd"/>
          </w:p>
        </w:tc>
        <w:tc>
          <w:tcPr>
            <w:tcW w:w="43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300</w:t>
            </w:r>
          </w:p>
        </w:tc>
      </w:tr>
      <w:tr w:rsidR="00235616" w:rsidRPr="002E5438" w:rsidTr="00914AE6">
        <w:tc>
          <w:tcPr>
            <w:tcW w:w="817"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1.3.</w:t>
            </w:r>
          </w:p>
        </w:tc>
        <w:tc>
          <w:tcPr>
            <w:tcW w:w="32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 xml:space="preserve">Водоотведение </w:t>
            </w:r>
          </w:p>
        </w:tc>
        <w:tc>
          <w:tcPr>
            <w:tcW w:w="1701"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м3/</w:t>
            </w:r>
            <w:proofErr w:type="spellStart"/>
            <w:r w:rsidRPr="002E5438">
              <w:rPr>
                <w:rFonts w:eastAsiaTheme="minorHAnsi"/>
                <w:sz w:val="26"/>
                <w:szCs w:val="26"/>
                <w:lang w:eastAsia="en-US"/>
              </w:rPr>
              <w:t>сут</w:t>
            </w:r>
            <w:proofErr w:type="spellEnd"/>
          </w:p>
        </w:tc>
        <w:tc>
          <w:tcPr>
            <w:tcW w:w="43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300</w:t>
            </w:r>
          </w:p>
        </w:tc>
      </w:tr>
      <w:tr w:rsidR="00235616" w:rsidRPr="002E5438" w:rsidTr="00914AE6">
        <w:tc>
          <w:tcPr>
            <w:tcW w:w="817"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1.4.</w:t>
            </w:r>
          </w:p>
        </w:tc>
        <w:tc>
          <w:tcPr>
            <w:tcW w:w="32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Теплоснабжение</w:t>
            </w:r>
          </w:p>
        </w:tc>
        <w:tc>
          <w:tcPr>
            <w:tcW w:w="1701"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Гкал/</w:t>
            </w:r>
            <w:proofErr w:type="gramStart"/>
            <w:r w:rsidRPr="002E5438">
              <w:rPr>
                <w:rFonts w:eastAsiaTheme="minorHAnsi"/>
                <w:sz w:val="26"/>
                <w:szCs w:val="26"/>
                <w:lang w:eastAsia="en-US"/>
              </w:rPr>
              <w:t>ч</w:t>
            </w:r>
            <w:proofErr w:type="gramEnd"/>
          </w:p>
        </w:tc>
        <w:tc>
          <w:tcPr>
            <w:tcW w:w="43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4</w:t>
            </w:r>
          </w:p>
        </w:tc>
      </w:tr>
      <w:tr w:rsidR="00235616" w:rsidRPr="002E5438" w:rsidTr="00914AE6">
        <w:tc>
          <w:tcPr>
            <w:tcW w:w="817"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1.5.</w:t>
            </w:r>
          </w:p>
        </w:tc>
        <w:tc>
          <w:tcPr>
            <w:tcW w:w="32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Поверхностные сточные воды</w:t>
            </w:r>
          </w:p>
        </w:tc>
        <w:tc>
          <w:tcPr>
            <w:tcW w:w="1701"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м3/</w:t>
            </w:r>
            <w:proofErr w:type="spellStart"/>
            <w:proofErr w:type="gramStart"/>
            <w:r w:rsidRPr="002E5438">
              <w:rPr>
                <w:rFonts w:eastAsiaTheme="minorHAnsi"/>
                <w:sz w:val="26"/>
                <w:szCs w:val="26"/>
                <w:lang w:eastAsia="en-US"/>
              </w:rPr>
              <w:t>мес</w:t>
            </w:r>
            <w:proofErr w:type="spellEnd"/>
            <w:proofErr w:type="gramEnd"/>
          </w:p>
        </w:tc>
        <w:tc>
          <w:tcPr>
            <w:tcW w:w="4394" w:type="dxa"/>
          </w:tcPr>
          <w:p w:rsidR="00235616" w:rsidRPr="002E5438" w:rsidRDefault="00235616" w:rsidP="00951383">
            <w:pPr>
              <w:widowControl/>
              <w:autoSpaceDE w:val="0"/>
              <w:autoSpaceDN w:val="0"/>
              <w:adjustRightInd w:val="0"/>
              <w:ind w:firstLine="0"/>
              <w:rPr>
                <w:rFonts w:eastAsiaTheme="minorHAnsi"/>
                <w:sz w:val="26"/>
                <w:szCs w:val="26"/>
                <w:lang w:eastAsia="en-US"/>
              </w:rPr>
            </w:pPr>
            <w:r w:rsidRPr="002E5438">
              <w:rPr>
                <w:rFonts w:eastAsiaTheme="minorHAnsi"/>
                <w:sz w:val="26"/>
                <w:szCs w:val="26"/>
                <w:lang w:eastAsia="en-US"/>
              </w:rPr>
              <w:t>720</w:t>
            </w:r>
          </w:p>
        </w:tc>
      </w:tr>
    </w:tbl>
    <w:p w:rsidR="00235616" w:rsidRPr="002E5438" w:rsidRDefault="00235616" w:rsidP="00235616">
      <w:pPr>
        <w:widowControl/>
        <w:autoSpaceDE w:val="0"/>
        <w:autoSpaceDN w:val="0"/>
        <w:adjustRightInd w:val="0"/>
        <w:rPr>
          <w:rFonts w:eastAsiaTheme="minorHAnsi"/>
          <w:sz w:val="26"/>
          <w:szCs w:val="26"/>
          <w:lang w:eastAsia="en-US"/>
        </w:rPr>
      </w:pPr>
    </w:p>
    <w:p w:rsidR="00776257" w:rsidRDefault="00776257" w:rsidP="00776257">
      <w:pPr>
        <w:widowControl/>
        <w:autoSpaceDE w:val="0"/>
        <w:autoSpaceDN w:val="0"/>
        <w:adjustRightInd w:val="0"/>
        <w:rPr>
          <w:rFonts w:eastAsiaTheme="minorHAnsi"/>
          <w:lang w:eastAsia="en-US"/>
        </w:rPr>
      </w:pPr>
      <w:r>
        <w:rPr>
          <w:bCs/>
        </w:rPr>
        <w:t>2.3. </w:t>
      </w:r>
      <w:r w:rsidR="00AB23FD">
        <w:rPr>
          <w:bCs/>
        </w:rPr>
        <w:t xml:space="preserve">Расчетные показатели в области </w:t>
      </w:r>
      <w:r w:rsidR="00AB23FD" w:rsidRPr="008120D6">
        <w:rPr>
          <w:rFonts w:eastAsiaTheme="minorHAnsi"/>
          <w:lang w:eastAsia="en-US"/>
        </w:rPr>
        <w:t>автомобильных дорог местного знач</w:t>
      </w:r>
      <w:r w:rsidR="00AB23FD" w:rsidRPr="008120D6">
        <w:rPr>
          <w:rFonts w:eastAsiaTheme="minorHAnsi"/>
          <w:lang w:eastAsia="en-US"/>
        </w:rPr>
        <w:t>е</w:t>
      </w:r>
      <w:r w:rsidR="00AB23FD" w:rsidRPr="008120D6">
        <w:rPr>
          <w:rFonts w:eastAsiaTheme="minorHAnsi"/>
          <w:lang w:eastAsia="en-US"/>
        </w:rPr>
        <w:t>ния</w:t>
      </w:r>
      <w:r>
        <w:rPr>
          <w:rFonts w:eastAsiaTheme="minorHAnsi"/>
          <w:lang w:eastAsia="en-US"/>
        </w:rPr>
        <w:t>:</w:t>
      </w:r>
    </w:p>
    <w:p w:rsidR="00192C50" w:rsidRDefault="00192C50" w:rsidP="00232AD0">
      <w:pPr>
        <w:widowControl/>
        <w:autoSpaceDE w:val="0"/>
        <w:autoSpaceDN w:val="0"/>
        <w:adjustRightInd w:val="0"/>
        <w:ind w:firstLine="0"/>
        <w:rPr>
          <w:rFonts w:eastAsiaTheme="minorHAnsi"/>
          <w:lang w:eastAsia="en-US"/>
        </w:rPr>
      </w:pPr>
    </w:p>
    <w:tbl>
      <w:tblPr>
        <w:tblW w:w="4990" w:type="pct"/>
        <w:tblInd w:w="102" w:type="dxa"/>
        <w:tblLayout w:type="fixed"/>
        <w:tblCellMar>
          <w:top w:w="75" w:type="dxa"/>
          <w:left w:w="0" w:type="dxa"/>
          <w:bottom w:w="75" w:type="dxa"/>
          <w:right w:w="0" w:type="dxa"/>
        </w:tblCellMar>
        <w:tblLook w:val="0000" w:firstRow="0" w:lastRow="0" w:firstColumn="0" w:lastColumn="0" w:noHBand="0" w:noVBand="0"/>
      </w:tblPr>
      <w:tblGrid>
        <w:gridCol w:w="679"/>
        <w:gridCol w:w="2445"/>
        <w:gridCol w:w="1329"/>
        <w:gridCol w:w="1087"/>
        <w:gridCol w:w="1087"/>
        <w:gridCol w:w="1200"/>
        <w:gridCol w:w="1131"/>
        <w:gridCol w:w="1107"/>
      </w:tblGrid>
      <w:tr w:rsidR="00DE267E" w:rsidRPr="00C82C37" w:rsidTr="00424E76">
        <w:tc>
          <w:tcPr>
            <w:tcW w:w="3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 xml:space="preserve">№ </w:t>
            </w:r>
          </w:p>
          <w:p w:rsidR="00776257" w:rsidRPr="00C82C37" w:rsidRDefault="00776257" w:rsidP="00407963">
            <w:pPr>
              <w:autoSpaceDE w:val="0"/>
              <w:autoSpaceDN w:val="0"/>
              <w:adjustRightInd w:val="0"/>
              <w:ind w:firstLine="0"/>
              <w:jc w:val="center"/>
              <w:rPr>
                <w:sz w:val="26"/>
                <w:szCs w:val="26"/>
              </w:rPr>
            </w:pPr>
            <w:proofErr w:type="gramStart"/>
            <w:r w:rsidRPr="00C82C37">
              <w:rPr>
                <w:sz w:val="26"/>
                <w:szCs w:val="26"/>
              </w:rPr>
              <w:t>п</w:t>
            </w:r>
            <w:proofErr w:type="gramEnd"/>
            <w:r w:rsidRPr="00C82C37">
              <w:rPr>
                <w:sz w:val="26"/>
                <w:szCs w:val="26"/>
              </w:rPr>
              <w:t>/п</w:t>
            </w:r>
          </w:p>
        </w:tc>
        <w:tc>
          <w:tcPr>
            <w:tcW w:w="121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Категория дорог и улиц</w:t>
            </w:r>
          </w:p>
        </w:tc>
        <w:tc>
          <w:tcPr>
            <w:tcW w:w="66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7C01B7">
            <w:pPr>
              <w:autoSpaceDE w:val="0"/>
              <w:autoSpaceDN w:val="0"/>
              <w:adjustRightInd w:val="0"/>
              <w:ind w:right="-27" w:firstLine="0"/>
              <w:jc w:val="center"/>
              <w:rPr>
                <w:sz w:val="26"/>
                <w:szCs w:val="26"/>
              </w:rPr>
            </w:pPr>
            <w:r w:rsidRPr="00C82C37">
              <w:rPr>
                <w:sz w:val="26"/>
                <w:szCs w:val="26"/>
              </w:rPr>
              <w:t xml:space="preserve">Расчетная скорость движения, </w:t>
            </w:r>
            <w:proofErr w:type="gramStart"/>
            <w:r w:rsidRPr="00C82C37">
              <w:rPr>
                <w:sz w:val="26"/>
                <w:szCs w:val="26"/>
              </w:rPr>
              <w:t>км</w:t>
            </w:r>
            <w:proofErr w:type="gramEnd"/>
            <w:r w:rsidRPr="00C82C37">
              <w:rPr>
                <w:sz w:val="26"/>
                <w:szCs w:val="26"/>
              </w:rPr>
              <w:t>/ч</w:t>
            </w:r>
          </w:p>
        </w:tc>
        <w:tc>
          <w:tcPr>
            <w:tcW w:w="54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8A6093" w:rsidP="00407963">
            <w:pPr>
              <w:autoSpaceDE w:val="0"/>
              <w:autoSpaceDN w:val="0"/>
              <w:adjustRightInd w:val="0"/>
              <w:ind w:firstLine="0"/>
              <w:jc w:val="center"/>
              <w:rPr>
                <w:sz w:val="26"/>
                <w:szCs w:val="26"/>
              </w:rPr>
            </w:pPr>
            <w:r w:rsidRPr="00C82C37">
              <w:rPr>
                <w:sz w:val="26"/>
                <w:szCs w:val="26"/>
              </w:rPr>
              <w:t>Шир</w:t>
            </w:r>
            <w:r w:rsidRPr="00C82C37">
              <w:rPr>
                <w:sz w:val="26"/>
                <w:szCs w:val="26"/>
              </w:rPr>
              <w:t>и</w:t>
            </w:r>
            <w:r>
              <w:rPr>
                <w:sz w:val="26"/>
                <w:szCs w:val="26"/>
              </w:rPr>
              <w:t>н</w:t>
            </w:r>
            <w:r w:rsidRPr="00C82C37">
              <w:rPr>
                <w:sz w:val="26"/>
                <w:szCs w:val="26"/>
              </w:rPr>
              <w:t>а</w:t>
            </w:r>
            <w:r w:rsidR="00776257" w:rsidRPr="00C82C37">
              <w:rPr>
                <w:sz w:val="26"/>
                <w:szCs w:val="26"/>
              </w:rPr>
              <w:t xml:space="preserve"> п</w:t>
            </w:r>
            <w:r w:rsidR="00776257" w:rsidRPr="00C82C37">
              <w:rPr>
                <w:sz w:val="26"/>
                <w:szCs w:val="26"/>
              </w:rPr>
              <w:t>о</w:t>
            </w:r>
            <w:r w:rsidR="00776257" w:rsidRPr="00C82C37">
              <w:rPr>
                <w:sz w:val="26"/>
                <w:szCs w:val="26"/>
              </w:rPr>
              <w:t>лосы движ</w:t>
            </w:r>
            <w:r w:rsidR="00776257" w:rsidRPr="00C82C37">
              <w:rPr>
                <w:sz w:val="26"/>
                <w:szCs w:val="26"/>
              </w:rPr>
              <w:t>е</w:t>
            </w:r>
            <w:r w:rsidR="00776257" w:rsidRPr="00C82C37">
              <w:rPr>
                <w:sz w:val="26"/>
                <w:szCs w:val="26"/>
              </w:rPr>
              <w:t xml:space="preserve">ния, </w:t>
            </w:r>
            <w:proofErr w:type="gramStart"/>
            <w:r w:rsidR="00776257" w:rsidRPr="00C82C37">
              <w:rPr>
                <w:sz w:val="26"/>
                <w:szCs w:val="26"/>
              </w:rPr>
              <w:t>м</w:t>
            </w:r>
            <w:proofErr w:type="gramEnd"/>
          </w:p>
        </w:tc>
        <w:tc>
          <w:tcPr>
            <w:tcW w:w="54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 xml:space="preserve">Число полос </w:t>
            </w:r>
            <w:r w:rsidR="008A6093" w:rsidRPr="00C82C37">
              <w:rPr>
                <w:sz w:val="26"/>
                <w:szCs w:val="26"/>
              </w:rPr>
              <w:t>движ</w:t>
            </w:r>
            <w:r w:rsidR="008A6093" w:rsidRPr="00C82C37">
              <w:rPr>
                <w:sz w:val="26"/>
                <w:szCs w:val="26"/>
              </w:rPr>
              <w:t>е</w:t>
            </w:r>
            <w:r w:rsidR="008A6093">
              <w:rPr>
                <w:sz w:val="26"/>
                <w:szCs w:val="26"/>
              </w:rPr>
              <w:t>н</w:t>
            </w:r>
            <w:r w:rsidR="008A6093" w:rsidRPr="00C82C37">
              <w:rPr>
                <w:sz w:val="26"/>
                <w:szCs w:val="26"/>
              </w:rPr>
              <w:t>ия</w:t>
            </w:r>
          </w:p>
        </w:tc>
        <w:tc>
          <w:tcPr>
            <w:tcW w:w="59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8A6093" w:rsidP="00407963">
            <w:pPr>
              <w:autoSpaceDE w:val="0"/>
              <w:autoSpaceDN w:val="0"/>
              <w:adjustRightInd w:val="0"/>
              <w:ind w:firstLine="0"/>
              <w:jc w:val="center"/>
              <w:rPr>
                <w:sz w:val="26"/>
                <w:szCs w:val="26"/>
              </w:rPr>
            </w:pPr>
            <w:r w:rsidRPr="00C82C37">
              <w:rPr>
                <w:sz w:val="26"/>
                <w:szCs w:val="26"/>
              </w:rPr>
              <w:t>Наиме</w:t>
            </w:r>
            <w:r>
              <w:rPr>
                <w:sz w:val="26"/>
                <w:szCs w:val="26"/>
              </w:rPr>
              <w:t>н</w:t>
            </w:r>
            <w:r w:rsidRPr="00C82C37">
              <w:rPr>
                <w:sz w:val="26"/>
                <w:szCs w:val="26"/>
              </w:rPr>
              <w:t>ьший</w:t>
            </w:r>
            <w:r w:rsidR="00776257" w:rsidRPr="00C82C37">
              <w:rPr>
                <w:sz w:val="26"/>
                <w:szCs w:val="26"/>
              </w:rPr>
              <w:t xml:space="preserve"> р</w:t>
            </w:r>
            <w:r w:rsidR="00776257" w:rsidRPr="00C82C37">
              <w:rPr>
                <w:sz w:val="26"/>
                <w:szCs w:val="26"/>
              </w:rPr>
              <w:t>а</w:t>
            </w:r>
            <w:r w:rsidR="00776257" w:rsidRPr="00C82C37">
              <w:rPr>
                <w:sz w:val="26"/>
                <w:szCs w:val="26"/>
              </w:rPr>
              <w:t xml:space="preserve">диус кривых в плане, </w:t>
            </w:r>
            <w:proofErr w:type="gramStart"/>
            <w:r w:rsidR="00776257" w:rsidRPr="00C82C37">
              <w:rPr>
                <w:sz w:val="26"/>
                <w:szCs w:val="26"/>
              </w:rPr>
              <w:t>м</w:t>
            </w:r>
            <w:proofErr w:type="gramEnd"/>
          </w:p>
        </w:tc>
        <w:tc>
          <w:tcPr>
            <w:tcW w:w="56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8A6093" w:rsidP="00407963">
            <w:pPr>
              <w:autoSpaceDE w:val="0"/>
              <w:autoSpaceDN w:val="0"/>
              <w:adjustRightInd w:val="0"/>
              <w:ind w:firstLine="0"/>
              <w:jc w:val="center"/>
              <w:rPr>
                <w:sz w:val="26"/>
                <w:szCs w:val="26"/>
              </w:rPr>
            </w:pPr>
            <w:r w:rsidRPr="00C82C37">
              <w:rPr>
                <w:sz w:val="26"/>
                <w:szCs w:val="26"/>
              </w:rPr>
              <w:t>Наибо</w:t>
            </w:r>
            <w:r>
              <w:rPr>
                <w:sz w:val="26"/>
                <w:szCs w:val="26"/>
              </w:rPr>
              <w:t>л</w:t>
            </w:r>
            <w:r w:rsidRPr="00C82C37">
              <w:rPr>
                <w:sz w:val="26"/>
                <w:szCs w:val="26"/>
              </w:rPr>
              <w:t>ьший</w:t>
            </w:r>
            <w:r w:rsidR="00776257" w:rsidRPr="00C82C37">
              <w:rPr>
                <w:sz w:val="26"/>
                <w:szCs w:val="26"/>
              </w:rPr>
              <w:t xml:space="preserve"> </w:t>
            </w:r>
            <w:r w:rsidRPr="00C82C37">
              <w:rPr>
                <w:sz w:val="26"/>
                <w:szCs w:val="26"/>
              </w:rPr>
              <w:t>пр</w:t>
            </w:r>
            <w:r w:rsidRPr="00C82C37">
              <w:rPr>
                <w:sz w:val="26"/>
                <w:szCs w:val="26"/>
              </w:rPr>
              <w:t>о</w:t>
            </w:r>
            <w:r w:rsidRPr="00C82C37">
              <w:rPr>
                <w:sz w:val="26"/>
                <w:szCs w:val="26"/>
              </w:rPr>
              <w:t>до</w:t>
            </w:r>
            <w:r>
              <w:rPr>
                <w:sz w:val="26"/>
                <w:szCs w:val="26"/>
              </w:rPr>
              <w:t>л</w:t>
            </w:r>
            <w:r w:rsidRPr="00C82C37">
              <w:rPr>
                <w:sz w:val="26"/>
                <w:szCs w:val="26"/>
              </w:rPr>
              <w:t>ьный</w:t>
            </w:r>
            <w:r w:rsidR="00776257" w:rsidRPr="00C82C37">
              <w:rPr>
                <w:sz w:val="26"/>
                <w:szCs w:val="26"/>
              </w:rPr>
              <w:t xml:space="preserve"> уклон, </w:t>
            </w:r>
            <w:r w:rsidRPr="00C82C37">
              <w:rPr>
                <w:sz w:val="26"/>
                <w:szCs w:val="26"/>
              </w:rPr>
              <w:lastRenderedPageBreak/>
              <w:t>проми</w:t>
            </w:r>
            <w:r w:rsidRPr="00C82C37">
              <w:rPr>
                <w:sz w:val="26"/>
                <w:szCs w:val="26"/>
              </w:rPr>
              <w:t>л</w:t>
            </w:r>
            <w:r>
              <w:rPr>
                <w:sz w:val="26"/>
                <w:szCs w:val="26"/>
              </w:rPr>
              <w:t>л</w:t>
            </w:r>
            <w:r w:rsidRPr="00C82C37">
              <w:rPr>
                <w:sz w:val="26"/>
                <w:szCs w:val="26"/>
              </w:rPr>
              <w:t>е</w:t>
            </w:r>
          </w:p>
        </w:tc>
        <w:tc>
          <w:tcPr>
            <w:tcW w:w="550"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2936ED">
            <w:pPr>
              <w:autoSpaceDE w:val="0"/>
              <w:autoSpaceDN w:val="0"/>
              <w:adjustRightInd w:val="0"/>
              <w:ind w:right="-62" w:firstLine="0"/>
              <w:jc w:val="center"/>
              <w:rPr>
                <w:sz w:val="26"/>
                <w:szCs w:val="26"/>
              </w:rPr>
            </w:pPr>
            <w:r w:rsidRPr="00C82C37">
              <w:rPr>
                <w:sz w:val="26"/>
                <w:szCs w:val="26"/>
              </w:rPr>
              <w:lastRenderedPageBreak/>
              <w:t xml:space="preserve">Ширина </w:t>
            </w:r>
            <w:r w:rsidR="008A6093" w:rsidRPr="00C82C37">
              <w:rPr>
                <w:sz w:val="26"/>
                <w:szCs w:val="26"/>
              </w:rPr>
              <w:t>пеш</w:t>
            </w:r>
            <w:r w:rsidR="008A6093" w:rsidRPr="00C82C37">
              <w:rPr>
                <w:sz w:val="26"/>
                <w:szCs w:val="26"/>
              </w:rPr>
              <w:t>е</w:t>
            </w:r>
            <w:r w:rsidR="008A6093">
              <w:rPr>
                <w:sz w:val="26"/>
                <w:szCs w:val="26"/>
              </w:rPr>
              <w:t>х</w:t>
            </w:r>
            <w:r w:rsidR="008A6093" w:rsidRPr="00C82C37">
              <w:rPr>
                <w:sz w:val="26"/>
                <w:szCs w:val="26"/>
              </w:rPr>
              <w:t>одной</w:t>
            </w:r>
            <w:r w:rsidRPr="00C82C37">
              <w:rPr>
                <w:sz w:val="26"/>
                <w:szCs w:val="26"/>
              </w:rPr>
              <w:t xml:space="preserve"> части </w:t>
            </w:r>
            <w:r w:rsidR="008A6093" w:rsidRPr="00C82C37">
              <w:rPr>
                <w:sz w:val="26"/>
                <w:szCs w:val="26"/>
              </w:rPr>
              <w:t>троту</w:t>
            </w:r>
            <w:r w:rsidR="008A6093" w:rsidRPr="00C82C37">
              <w:rPr>
                <w:sz w:val="26"/>
                <w:szCs w:val="26"/>
              </w:rPr>
              <w:t>а</w:t>
            </w:r>
            <w:r w:rsidR="008A6093">
              <w:rPr>
                <w:sz w:val="26"/>
                <w:szCs w:val="26"/>
              </w:rPr>
              <w:lastRenderedPageBreak/>
              <w:t>ра</w:t>
            </w:r>
            <w:r w:rsidRPr="00C82C37">
              <w:rPr>
                <w:sz w:val="26"/>
                <w:szCs w:val="26"/>
              </w:rPr>
              <w:t xml:space="preserve">, </w:t>
            </w:r>
            <w:proofErr w:type="gramStart"/>
            <w:r w:rsidRPr="00C82C37">
              <w:rPr>
                <w:sz w:val="26"/>
                <w:szCs w:val="26"/>
              </w:rPr>
              <w:t>м</w:t>
            </w:r>
            <w:proofErr w:type="gramEnd"/>
          </w:p>
        </w:tc>
      </w:tr>
    </w:tbl>
    <w:p w:rsidR="00776257" w:rsidRPr="00914AE6" w:rsidRDefault="00776257" w:rsidP="00933906">
      <w:pPr>
        <w:widowControl/>
        <w:autoSpaceDE w:val="0"/>
        <w:autoSpaceDN w:val="0"/>
        <w:adjustRightInd w:val="0"/>
        <w:rPr>
          <w:bCs/>
          <w:sz w:val="2"/>
          <w:szCs w:val="2"/>
        </w:rPr>
      </w:pPr>
    </w:p>
    <w:tbl>
      <w:tblPr>
        <w:tblW w:w="10065" w:type="dxa"/>
        <w:tblInd w:w="102" w:type="dxa"/>
        <w:tblLayout w:type="fixed"/>
        <w:tblCellMar>
          <w:top w:w="75" w:type="dxa"/>
          <w:left w:w="0" w:type="dxa"/>
          <w:bottom w:w="75" w:type="dxa"/>
          <w:right w:w="0" w:type="dxa"/>
        </w:tblCellMar>
        <w:tblLook w:val="0000" w:firstRow="0" w:lastRow="0" w:firstColumn="0" w:lastColumn="0" w:noHBand="0" w:noVBand="0"/>
      </w:tblPr>
      <w:tblGrid>
        <w:gridCol w:w="709"/>
        <w:gridCol w:w="2410"/>
        <w:gridCol w:w="1276"/>
        <w:gridCol w:w="1134"/>
        <w:gridCol w:w="1134"/>
        <w:gridCol w:w="1134"/>
        <w:gridCol w:w="1134"/>
        <w:gridCol w:w="1134"/>
      </w:tblGrid>
      <w:tr w:rsidR="00776257" w:rsidRPr="00C82C37" w:rsidTr="00424E76">
        <w:trPr>
          <w:trHeight w:val="142"/>
          <w:tblHeader/>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D3D10" w:rsidRDefault="00776257" w:rsidP="00407963">
            <w:pPr>
              <w:autoSpaceDE w:val="0"/>
              <w:autoSpaceDN w:val="0"/>
              <w:adjustRightInd w:val="0"/>
              <w:ind w:firstLine="0"/>
              <w:jc w:val="center"/>
              <w:rPr>
                <w:sz w:val="20"/>
                <w:szCs w:val="20"/>
              </w:rPr>
            </w:pPr>
            <w:r w:rsidRPr="00CD3D10">
              <w:rPr>
                <w:sz w:val="20"/>
                <w:szCs w:val="20"/>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D3D10" w:rsidRDefault="00776257" w:rsidP="00407963">
            <w:pPr>
              <w:autoSpaceDE w:val="0"/>
              <w:autoSpaceDN w:val="0"/>
              <w:adjustRightInd w:val="0"/>
              <w:ind w:firstLine="0"/>
              <w:jc w:val="center"/>
              <w:rPr>
                <w:sz w:val="20"/>
                <w:szCs w:val="20"/>
              </w:rPr>
            </w:pPr>
            <w:r w:rsidRPr="00CD3D10">
              <w:rPr>
                <w:sz w:val="20"/>
                <w:szCs w:val="20"/>
              </w:rPr>
              <w:t>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D3D10" w:rsidRDefault="00776257" w:rsidP="00407963">
            <w:pPr>
              <w:autoSpaceDE w:val="0"/>
              <w:autoSpaceDN w:val="0"/>
              <w:adjustRightInd w:val="0"/>
              <w:ind w:firstLine="0"/>
              <w:jc w:val="center"/>
              <w:rPr>
                <w:sz w:val="20"/>
                <w:szCs w:val="20"/>
              </w:rPr>
            </w:pPr>
            <w:r w:rsidRPr="00CD3D10">
              <w:rPr>
                <w:sz w:val="20"/>
                <w:szCs w:val="20"/>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D3D10" w:rsidRDefault="00776257" w:rsidP="00407963">
            <w:pPr>
              <w:autoSpaceDE w:val="0"/>
              <w:autoSpaceDN w:val="0"/>
              <w:adjustRightInd w:val="0"/>
              <w:ind w:firstLine="0"/>
              <w:jc w:val="center"/>
              <w:rPr>
                <w:sz w:val="20"/>
                <w:szCs w:val="20"/>
              </w:rPr>
            </w:pPr>
            <w:r w:rsidRPr="00CD3D10">
              <w:rPr>
                <w:sz w:val="20"/>
                <w:szCs w:val="20"/>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D3D10" w:rsidRDefault="00776257" w:rsidP="00407963">
            <w:pPr>
              <w:autoSpaceDE w:val="0"/>
              <w:autoSpaceDN w:val="0"/>
              <w:adjustRightInd w:val="0"/>
              <w:ind w:firstLine="0"/>
              <w:jc w:val="center"/>
              <w:rPr>
                <w:sz w:val="20"/>
                <w:szCs w:val="20"/>
              </w:rPr>
            </w:pPr>
            <w:r w:rsidRPr="00CD3D10">
              <w:rPr>
                <w:sz w:val="20"/>
                <w:szCs w:val="20"/>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D3D10" w:rsidRDefault="00776257" w:rsidP="00407963">
            <w:pPr>
              <w:autoSpaceDE w:val="0"/>
              <w:autoSpaceDN w:val="0"/>
              <w:adjustRightInd w:val="0"/>
              <w:ind w:firstLine="0"/>
              <w:jc w:val="center"/>
              <w:rPr>
                <w:sz w:val="20"/>
                <w:szCs w:val="20"/>
              </w:rPr>
            </w:pPr>
            <w:r w:rsidRPr="00CD3D10">
              <w:rPr>
                <w:sz w:val="20"/>
                <w:szCs w:val="20"/>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D3D10" w:rsidRDefault="00776257" w:rsidP="00407963">
            <w:pPr>
              <w:autoSpaceDE w:val="0"/>
              <w:autoSpaceDN w:val="0"/>
              <w:adjustRightInd w:val="0"/>
              <w:ind w:firstLine="0"/>
              <w:jc w:val="center"/>
              <w:rPr>
                <w:sz w:val="20"/>
                <w:szCs w:val="20"/>
              </w:rPr>
            </w:pPr>
            <w:r w:rsidRPr="00CD3D10">
              <w:rPr>
                <w:sz w:val="20"/>
                <w:szCs w:val="20"/>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D3D10" w:rsidRDefault="00776257" w:rsidP="00407963">
            <w:pPr>
              <w:autoSpaceDE w:val="0"/>
              <w:autoSpaceDN w:val="0"/>
              <w:adjustRightInd w:val="0"/>
              <w:ind w:firstLine="0"/>
              <w:jc w:val="center"/>
              <w:rPr>
                <w:sz w:val="20"/>
                <w:szCs w:val="20"/>
              </w:rPr>
            </w:pPr>
            <w:r w:rsidRPr="00CD3D10">
              <w:rPr>
                <w:sz w:val="20"/>
                <w:szCs w:val="20"/>
              </w:rPr>
              <w:t>8</w:t>
            </w:r>
          </w:p>
        </w:tc>
      </w:tr>
      <w:tr w:rsidR="00776257" w:rsidRPr="00C82C37" w:rsidTr="00424E76">
        <w:trPr>
          <w:trHeight w:val="186"/>
        </w:trPr>
        <w:tc>
          <w:tcPr>
            <w:tcW w:w="1006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Автомобильные дороги местного значени</w:t>
            </w:r>
            <w:r>
              <w:rPr>
                <w:sz w:val="26"/>
                <w:szCs w:val="26"/>
              </w:rPr>
              <w:t xml:space="preserve">я </w:t>
            </w:r>
          </w:p>
        </w:tc>
      </w:tr>
      <w:tr w:rsidR="00776257" w:rsidRPr="00C82C37" w:rsidTr="00424E76">
        <w:trPr>
          <w:trHeight w:val="170"/>
        </w:trPr>
        <w:tc>
          <w:tcPr>
            <w:tcW w:w="1006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jc w:val="center"/>
              <w:outlineLvl w:val="2"/>
              <w:rPr>
                <w:sz w:val="26"/>
                <w:szCs w:val="26"/>
              </w:rPr>
            </w:pPr>
            <w:r w:rsidRPr="00C82C37">
              <w:rPr>
                <w:sz w:val="26"/>
                <w:szCs w:val="26"/>
              </w:rPr>
              <w:t>1. Магистральные дороги</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1.1.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5348F4" w:rsidP="00407963">
            <w:pPr>
              <w:autoSpaceDE w:val="0"/>
              <w:autoSpaceDN w:val="0"/>
              <w:adjustRightInd w:val="0"/>
              <w:ind w:firstLine="0"/>
              <w:rPr>
                <w:sz w:val="26"/>
                <w:szCs w:val="26"/>
              </w:rPr>
            </w:pPr>
            <w:r>
              <w:rPr>
                <w:sz w:val="26"/>
                <w:szCs w:val="26"/>
              </w:rPr>
              <w:t>Скоростного</w:t>
            </w:r>
            <w:r w:rsidR="00776257" w:rsidRPr="00C82C37">
              <w:rPr>
                <w:sz w:val="26"/>
                <w:szCs w:val="26"/>
              </w:rPr>
              <w:t xml:space="preserve"> дв</w:t>
            </w:r>
            <w:r w:rsidR="00776257" w:rsidRPr="00C82C37">
              <w:rPr>
                <w:sz w:val="26"/>
                <w:szCs w:val="26"/>
              </w:rPr>
              <w:t>и</w:t>
            </w:r>
            <w:r w:rsidR="00776257" w:rsidRPr="00C82C37">
              <w:rPr>
                <w:sz w:val="26"/>
                <w:szCs w:val="26"/>
              </w:rPr>
              <w:t>жени</w:t>
            </w:r>
            <w:r>
              <w:rPr>
                <w:sz w:val="26"/>
                <w:szCs w:val="26"/>
              </w:rPr>
              <w:t>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4 – 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1.2.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Регулируемого движени</w:t>
            </w:r>
            <w:r w:rsidR="005348F4">
              <w:rPr>
                <w:sz w:val="26"/>
                <w:szCs w:val="26"/>
              </w:rPr>
              <w:t>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 – 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w:t>
            </w:r>
          </w:p>
        </w:tc>
      </w:tr>
      <w:tr w:rsidR="00776257" w:rsidRPr="00C82C37" w:rsidTr="00424E76">
        <w:trPr>
          <w:trHeight w:val="170"/>
        </w:trPr>
        <w:tc>
          <w:tcPr>
            <w:tcW w:w="1006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jc w:val="center"/>
              <w:outlineLvl w:val="2"/>
              <w:rPr>
                <w:sz w:val="26"/>
                <w:szCs w:val="26"/>
              </w:rPr>
            </w:pPr>
            <w:r w:rsidRPr="00C82C37">
              <w:rPr>
                <w:sz w:val="26"/>
                <w:szCs w:val="26"/>
              </w:rPr>
              <w:t>2. Магистральные улицы общегородского значения</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2.1.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Непрерывного движени</w:t>
            </w:r>
            <w:r w:rsidR="005348F4">
              <w:rPr>
                <w:sz w:val="26"/>
                <w:szCs w:val="26"/>
              </w:rPr>
              <w:t>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3,75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4 – 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4,50</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2.2.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Регулируемого движени</w:t>
            </w:r>
            <w:r w:rsidR="005348F4">
              <w:rPr>
                <w:sz w:val="26"/>
                <w:szCs w:val="26"/>
              </w:rPr>
              <w:t>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4 – 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3,00</w:t>
            </w:r>
          </w:p>
        </w:tc>
      </w:tr>
      <w:tr w:rsidR="00776257" w:rsidRPr="00C82C37" w:rsidTr="00424E76">
        <w:trPr>
          <w:trHeight w:val="170"/>
        </w:trPr>
        <w:tc>
          <w:tcPr>
            <w:tcW w:w="1006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jc w:val="center"/>
              <w:outlineLvl w:val="2"/>
              <w:rPr>
                <w:sz w:val="26"/>
                <w:szCs w:val="26"/>
              </w:rPr>
            </w:pPr>
            <w:r w:rsidRPr="00C82C37">
              <w:rPr>
                <w:sz w:val="26"/>
                <w:szCs w:val="26"/>
              </w:rPr>
              <w:t>3. Улицы и дороги районного значения</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3.1.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Транспортно-пешеходные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 – 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2,25</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3.2.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proofErr w:type="spellStart"/>
            <w:r w:rsidRPr="00C82C37">
              <w:rPr>
                <w:sz w:val="26"/>
                <w:szCs w:val="26"/>
              </w:rPr>
              <w:t>Пешеходно</w:t>
            </w:r>
            <w:proofErr w:type="spellEnd"/>
            <w:r w:rsidRPr="00C82C37">
              <w:rPr>
                <w:sz w:val="26"/>
                <w:szCs w:val="26"/>
              </w:rPr>
              <w:t>-транспортные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4,00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125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3,00</w:t>
            </w:r>
          </w:p>
        </w:tc>
      </w:tr>
      <w:tr w:rsidR="00776257" w:rsidRPr="00C82C37" w:rsidTr="00424E76">
        <w:trPr>
          <w:trHeight w:val="170"/>
        </w:trPr>
        <w:tc>
          <w:tcPr>
            <w:tcW w:w="1006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jc w:val="center"/>
              <w:outlineLvl w:val="2"/>
              <w:rPr>
                <w:sz w:val="26"/>
                <w:szCs w:val="26"/>
              </w:rPr>
            </w:pPr>
            <w:r w:rsidRPr="00C82C37">
              <w:rPr>
                <w:sz w:val="26"/>
                <w:szCs w:val="26"/>
              </w:rPr>
              <w:t>4. Улицы и дороги местного значения</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4.1.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В жилой застройке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40 – 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3,00 – 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 xml:space="preserve">2 – 3 </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 xml:space="preserve">50 </w:t>
            </w:r>
            <w:r w:rsidR="005348F4" w:rsidRPr="0049746E">
              <w:t>–</w:t>
            </w:r>
            <w:r w:rsidRPr="00C82C37">
              <w:rPr>
                <w:sz w:val="26"/>
                <w:szCs w:val="26"/>
              </w:rPr>
              <w:t xml:space="preserve"> 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70 – 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1,50</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4.2.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5348F4">
            <w:pPr>
              <w:autoSpaceDE w:val="0"/>
              <w:autoSpaceDN w:val="0"/>
              <w:adjustRightInd w:val="0"/>
              <w:ind w:firstLine="0"/>
              <w:jc w:val="left"/>
              <w:rPr>
                <w:sz w:val="26"/>
                <w:szCs w:val="26"/>
              </w:rPr>
            </w:pPr>
            <w:r w:rsidRPr="00C82C37">
              <w:rPr>
                <w:sz w:val="26"/>
                <w:szCs w:val="26"/>
              </w:rPr>
              <w:t xml:space="preserve">В научно-производственных </w:t>
            </w:r>
            <w:r w:rsidR="000F6729">
              <w:rPr>
                <w:sz w:val="26"/>
                <w:szCs w:val="26"/>
              </w:rPr>
              <w:t>районах</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 – 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90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1,50</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4.3.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0F6729">
            <w:pPr>
              <w:autoSpaceDE w:val="0"/>
              <w:autoSpaceDN w:val="0"/>
              <w:adjustRightInd w:val="0"/>
              <w:ind w:firstLine="0"/>
              <w:rPr>
                <w:sz w:val="26"/>
                <w:szCs w:val="26"/>
              </w:rPr>
            </w:pPr>
            <w:r w:rsidRPr="00C82C37">
              <w:rPr>
                <w:sz w:val="26"/>
                <w:szCs w:val="26"/>
              </w:rPr>
              <w:t xml:space="preserve">В промышленных и коммунально-складских </w:t>
            </w:r>
            <w:r w:rsidR="000F6729">
              <w:rPr>
                <w:sz w:val="26"/>
                <w:szCs w:val="26"/>
              </w:rPr>
              <w:t>районах</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1,50</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4.4.</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Парковые дороги</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w:t>
            </w:r>
          </w:p>
        </w:tc>
      </w:tr>
      <w:tr w:rsidR="00776257" w:rsidRPr="00C82C37" w:rsidTr="00424E76">
        <w:trPr>
          <w:trHeight w:val="79"/>
        </w:trPr>
        <w:tc>
          <w:tcPr>
            <w:tcW w:w="1006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jc w:val="center"/>
              <w:outlineLvl w:val="2"/>
              <w:rPr>
                <w:sz w:val="26"/>
                <w:szCs w:val="26"/>
              </w:rPr>
            </w:pPr>
            <w:r w:rsidRPr="00C82C37">
              <w:rPr>
                <w:sz w:val="26"/>
                <w:szCs w:val="26"/>
              </w:rPr>
              <w:t>5. Проезды</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5.1.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Основные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1,00</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5.2.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Второстепенные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0,75</w:t>
            </w:r>
          </w:p>
        </w:tc>
      </w:tr>
      <w:tr w:rsidR="00776257" w:rsidRPr="00C82C37" w:rsidTr="00424E76">
        <w:trPr>
          <w:trHeight w:val="170"/>
        </w:trPr>
        <w:tc>
          <w:tcPr>
            <w:tcW w:w="1006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jc w:val="center"/>
              <w:outlineLvl w:val="2"/>
              <w:rPr>
                <w:sz w:val="26"/>
                <w:szCs w:val="26"/>
              </w:rPr>
            </w:pPr>
            <w:r w:rsidRPr="00C82C37">
              <w:rPr>
                <w:sz w:val="26"/>
                <w:szCs w:val="26"/>
              </w:rPr>
              <w:t>6. Пешеходные улицы</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6.1.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Основные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rPr>
                <w:sz w:val="26"/>
                <w:szCs w:val="26"/>
              </w:rPr>
            </w:pPr>
            <w:r w:rsidRPr="00C82C37">
              <w:rPr>
                <w:sz w:val="26"/>
                <w:szCs w:val="26"/>
              </w:rPr>
              <w:t>По ра</w:t>
            </w:r>
            <w:r w:rsidRPr="00C82C37">
              <w:rPr>
                <w:sz w:val="26"/>
                <w:szCs w:val="26"/>
              </w:rPr>
              <w:t>с</w:t>
            </w:r>
            <w:r w:rsidRPr="00C82C37">
              <w:rPr>
                <w:sz w:val="26"/>
                <w:szCs w:val="26"/>
              </w:rPr>
              <w:t>чету</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rPr>
                <w:sz w:val="26"/>
                <w:szCs w:val="26"/>
              </w:rPr>
            </w:pPr>
            <w:r w:rsidRPr="00C82C37">
              <w:rPr>
                <w:sz w:val="26"/>
                <w:szCs w:val="26"/>
              </w:rPr>
              <w:t>По пр</w:t>
            </w:r>
            <w:r w:rsidRPr="00C82C37">
              <w:rPr>
                <w:sz w:val="26"/>
                <w:szCs w:val="26"/>
              </w:rPr>
              <w:t>о</w:t>
            </w:r>
            <w:r w:rsidRPr="00C82C37">
              <w:rPr>
                <w:sz w:val="26"/>
                <w:szCs w:val="26"/>
              </w:rPr>
              <w:t>екту</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lastRenderedPageBreak/>
              <w:t>6.2.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Второстепенные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0,75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rPr>
                <w:sz w:val="26"/>
                <w:szCs w:val="26"/>
              </w:rPr>
            </w:pPr>
            <w:r w:rsidRPr="00C82C37">
              <w:rPr>
                <w:sz w:val="26"/>
                <w:szCs w:val="26"/>
              </w:rPr>
              <w:t>По ра</w:t>
            </w:r>
            <w:r w:rsidRPr="00C82C37">
              <w:rPr>
                <w:sz w:val="26"/>
                <w:szCs w:val="26"/>
              </w:rPr>
              <w:t>с</w:t>
            </w:r>
            <w:r w:rsidRPr="00C82C37">
              <w:rPr>
                <w:sz w:val="26"/>
                <w:szCs w:val="26"/>
              </w:rPr>
              <w:t>чету</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jc w:val="center"/>
              <w:rPr>
                <w:sz w:val="26"/>
                <w:szCs w:val="26"/>
              </w:rPr>
            </w:pPr>
            <w:r w:rsidRPr="00C82C37">
              <w:rPr>
                <w:sz w:val="26"/>
                <w:szCs w:val="26"/>
              </w:rPr>
              <w:t>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39"/>
              <w:rPr>
                <w:sz w:val="26"/>
                <w:szCs w:val="26"/>
              </w:rPr>
            </w:pPr>
            <w:r w:rsidRPr="00C82C37">
              <w:rPr>
                <w:sz w:val="26"/>
                <w:szCs w:val="26"/>
              </w:rPr>
              <w:t>По пр</w:t>
            </w:r>
            <w:r w:rsidRPr="00C82C37">
              <w:rPr>
                <w:sz w:val="26"/>
                <w:szCs w:val="26"/>
              </w:rPr>
              <w:t>о</w:t>
            </w:r>
            <w:r w:rsidRPr="00C82C37">
              <w:rPr>
                <w:sz w:val="26"/>
                <w:szCs w:val="26"/>
              </w:rPr>
              <w:t>екту</w:t>
            </w:r>
          </w:p>
        </w:tc>
      </w:tr>
      <w:tr w:rsidR="00776257" w:rsidRPr="00C82C37" w:rsidTr="00424E76">
        <w:trPr>
          <w:trHeight w:val="170"/>
        </w:trPr>
        <w:tc>
          <w:tcPr>
            <w:tcW w:w="1006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jc w:val="center"/>
              <w:outlineLvl w:val="2"/>
              <w:rPr>
                <w:sz w:val="26"/>
                <w:szCs w:val="26"/>
              </w:rPr>
            </w:pPr>
            <w:r w:rsidRPr="00C82C37">
              <w:rPr>
                <w:sz w:val="26"/>
                <w:szCs w:val="26"/>
              </w:rPr>
              <w:t>7. Велосипедные дорожки</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7.1.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hanging="16"/>
              <w:rPr>
                <w:sz w:val="26"/>
                <w:szCs w:val="26"/>
              </w:rPr>
            </w:pPr>
            <w:r w:rsidRPr="00C82C37">
              <w:rPr>
                <w:sz w:val="26"/>
                <w:szCs w:val="26"/>
              </w:rPr>
              <w:t>Обособленные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 – 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w:t>
            </w:r>
          </w:p>
        </w:tc>
      </w:tr>
      <w:tr w:rsidR="00DE267E" w:rsidRPr="00C82C37" w:rsidTr="00424E76">
        <w:trPr>
          <w:trHeight w:val="170"/>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rPr>
                <w:sz w:val="26"/>
                <w:szCs w:val="26"/>
              </w:rPr>
            </w:pPr>
            <w:r w:rsidRPr="00C82C37">
              <w:rPr>
                <w:sz w:val="26"/>
                <w:szCs w:val="26"/>
              </w:rPr>
              <w:t>7.2.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hanging="16"/>
              <w:rPr>
                <w:sz w:val="26"/>
                <w:szCs w:val="26"/>
              </w:rPr>
            </w:pPr>
            <w:r w:rsidRPr="00C82C37">
              <w:rPr>
                <w:sz w:val="26"/>
                <w:szCs w:val="26"/>
              </w:rPr>
              <w:t>Изолированные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1,50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2 – 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6257" w:rsidRPr="00C82C37" w:rsidRDefault="00776257" w:rsidP="00407963">
            <w:pPr>
              <w:autoSpaceDE w:val="0"/>
              <w:autoSpaceDN w:val="0"/>
              <w:adjustRightInd w:val="0"/>
              <w:ind w:firstLine="0"/>
              <w:jc w:val="center"/>
              <w:rPr>
                <w:sz w:val="26"/>
                <w:szCs w:val="26"/>
              </w:rPr>
            </w:pPr>
            <w:r w:rsidRPr="00C82C37">
              <w:rPr>
                <w:sz w:val="26"/>
                <w:szCs w:val="26"/>
              </w:rPr>
              <w:t>–</w:t>
            </w:r>
          </w:p>
        </w:tc>
      </w:tr>
    </w:tbl>
    <w:p w:rsidR="00295C53" w:rsidRDefault="00295C53" w:rsidP="00EA4F32">
      <w:pPr>
        <w:pStyle w:val="ConsPlusNormal"/>
        <w:ind w:firstLine="708"/>
        <w:jc w:val="both"/>
        <w:rPr>
          <w:rFonts w:ascii="Times New Roman" w:hAnsi="Times New Roman" w:cs="Times New Roman"/>
          <w:bCs/>
          <w:sz w:val="28"/>
          <w:szCs w:val="28"/>
        </w:rPr>
      </w:pPr>
    </w:p>
    <w:p w:rsidR="00AB23FD" w:rsidRPr="00EA4F32" w:rsidRDefault="006C6CEA" w:rsidP="00EA4F32">
      <w:pPr>
        <w:pStyle w:val="ConsPlusNormal"/>
        <w:ind w:firstLine="708"/>
        <w:jc w:val="both"/>
        <w:rPr>
          <w:rFonts w:ascii="Times New Roman" w:hAnsi="Times New Roman" w:cs="Times New Roman"/>
          <w:sz w:val="28"/>
          <w:szCs w:val="28"/>
        </w:rPr>
      </w:pPr>
      <w:r>
        <w:rPr>
          <w:rFonts w:ascii="Times New Roman" w:hAnsi="Times New Roman" w:cs="Times New Roman"/>
          <w:bCs/>
          <w:sz w:val="28"/>
          <w:szCs w:val="28"/>
        </w:rPr>
        <w:t>2.3.1. </w:t>
      </w:r>
      <w:r w:rsidR="00AB23FD" w:rsidRPr="00EA4F32">
        <w:rPr>
          <w:rFonts w:ascii="Times New Roman" w:hAnsi="Times New Roman" w:cs="Times New Roman"/>
          <w:bCs/>
          <w:sz w:val="28"/>
          <w:szCs w:val="28"/>
        </w:rPr>
        <w:t xml:space="preserve">Расчетные показатели в области </w:t>
      </w:r>
      <w:r w:rsidR="00AB23FD" w:rsidRPr="00EA4F32">
        <w:rPr>
          <w:rFonts w:ascii="Times New Roman" w:eastAsiaTheme="minorHAnsi" w:hAnsi="Times New Roman" w:cs="Times New Roman"/>
          <w:sz w:val="28"/>
          <w:szCs w:val="28"/>
          <w:lang w:eastAsia="en-US"/>
        </w:rPr>
        <w:t>автомобильных дорог местного зн</w:t>
      </w:r>
      <w:r w:rsidR="00AB23FD" w:rsidRPr="00EA4F32">
        <w:rPr>
          <w:rFonts w:ascii="Times New Roman" w:eastAsiaTheme="minorHAnsi" w:hAnsi="Times New Roman" w:cs="Times New Roman"/>
          <w:sz w:val="28"/>
          <w:szCs w:val="28"/>
          <w:lang w:eastAsia="en-US"/>
        </w:rPr>
        <w:t>а</w:t>
      </w:r>
      <w:r w:rsidR="00AB23FD" w:rsidRPr="00EA4F32">
        <w:rPr>
          <w:rFonts w:ascii="Times New Roman" w:eastAsiaTheme="minorHAnsi" w:hAnsi="Times New Roman" w:cs="Times New Roman"/>
          <w:sz w:val="28"/>
          <w:szCs w:val="28"/>
          <w:lang w:eastAsia="en-US"/>
        </w:rPr>
        <w:t>чения</w:t>
      </w:r>
      <w:r w:rsidR="00AB23FD" w:rsidRPr="00EA4F32">
        <w:rPr>
          <w:rFonts w:ascii="Times New Roman" w:hAnsi="Times New Roman" w:cs="Times New Roman"/>
          <w:sz w:val="28"/>
          <w:szCs w:val="28"/>
        </w:rPr>
        <w:t xml:space="preserve"> </w:t>
      </w:r>
      <w:r w:rsidR="00411960">
        <w:rPr>
          <w:rFonts w:ascii="Times New Roman" w:hAnsi="Times New Roman" w:cs="Times New Roman"/>
          <w:sz w:val="28"/>
          <w:szCs w:val="28"/>
        </w:rPr>
        <w:t xml:space="preserve">для </w:t>
      </w:r>
      <w:r w:rsidR="00EA4F32" w:rsidRPr="00EA4F32">
        <w:rPr>
          <w:rFonts w:ascii="Times New Roman" w:hAnsi="Times New Roman" w:cs="Times New Roman"/>
          <w:sz w:val="28"/>
          <w:szCs w:val="28"/>
        </w:rPr>
        <w:t>общественного пассажирского транспорта</w:t>
      </w:r>
      <w:r w:rsidR="009917CA">
        <w:rPr>
          <w:rFonts w:ascii="Times New Roman" w:hAnsi="Times New Roman" w:cs="Times New Roman"/>
          <w:sz w:val="28"/>
          <w:szCs w:val="28"/>
        </w:rPr>
        <w:t>:</w:t>
      </w:r>
    </w:p>
    <w:p w:rsidR="009A6240" w:rsidRPr="00EA4F32" w:rsidRDefault="009A6240" w:rsidP="009A6240">
      <w:pPr>
        <w:pStyle w:val="ConsPlusNormal"/>
        <w:ind w:firstLine="540"/>
        <w:jc w:val="both"/>
        <w:rPr>
          <w:rFonts w:ascii="Times New Roman" w:hAnsi="Times New Roman" w:cs="Times New Roman"/>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2080"/>
        <w:gridCol w:w="3827"/>
        <w:gridCol w:w="1435"/>
        <w:gridCol w:w="1282"/>
        <w:gridCol w:w="118"/>
        <w:gridCol w:w="709"/>
      </w:tblGrid>
      <w:tr w:rsidR="00680B82" w:rsidTr="00B20EA2">
        <w:tc>
          <w:tcPr>
            <w:tcW w:w="534" w:type="dxa"/>
          </w:tcPr>
          <w:p w:rsidR="00680B82" w:rsidRPr="00AB23FD" w:rsidRDefault="00680B82" w:rsidP="006C6CEA">
            <w:pPr>
              <w:pStyle w:val="ConsPlusNormal"/>
              <w:jc w:val="center"/>
              <w:rPr>
                <w:rFonts w:ascii="Times New Roman" w:hAnsi="Times New Roman" w:cs="Times New Roman"/>
                <w:sz w:val="26"/>
                <w:szCs w:val="26"/>
              </w:rPr>
            </w:pPr>
            <w:r w:rsidRPr="00AB23FD">
              <w:rPr>
                <w:rFonts w:ascii="Times New Roman" w:hAnsi="Times New Roman" w:cs="Times New Roman"/>
                <w:sz w:val="26"/>
                <w:szCs w:val="26"/>
              </w:rPr>
              <w:t xml:space="preserve">N </w:t>
            </w: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sidR="006C6CEA">
              <w:rPr>
                <w:rFonts w:ascii="Times New Roman" w:hAnsi="Times New Roman" w:cs="Times New Roman"/>
                <w:sz w:val="26"/>
                <w:szCs w:val="26"/>
              </w:rPr>
              <w:t>/</w:t>
            </w:r>
            <w:r>
              <w:rPr>
                <w:rFonts w:ascii="Times New Roman" w:hAnsi="Times New Roman" w:cs="Times New Roman"/>
                <w:sz w:val="26"/>
                <w:szCs w:val="26"/>
              </w:rPr>
              <w:t>п</w:t>
            </w:r>
          </w:p>
        </w:tc>
        <w:tc>
          <w:tcPr>
            <w:tcW w:w="2080" w:type="dxa"/>
          </w:tcPr>
          <w:p w:rsidR="00680B82" w:rsidRPr="00DA12E1" w:rsidRDefault="00680B82" w:rsidP="00680B82">
            <w:pPr>
              <w:autoSpaceDE w:val="0"/>
              <w:autoSpaceDN w:val="0"/>
              <w:adjustRightInd w:val="0"/>
              <w:ind w:firstLine="0"/>
              <w:jc w:val="center"/>
              <w:rPr>
                <w:rFonts w:eastAsia="Calibri"/>
                <w:sz w:val="26"/>
                <w:szCs w:val="26"/>
              </w:rPr>
            </w:pPr>
            <w:r w:rsidRPr="00DA12E1">
              <w:rPr>
                <w:rFonts w:eastAsia="Calibri"/>
                <w:sz w:val="26"/>
                <w:szCs w:val="26"/>
              </w:rPr>
              <w:t>Вид объекта местного знач</w:t>
            </w:r>
            <w:r w:rsidRPr="00DA12E1">
              <w:rPr>
                <w:rFonts w:eastAsia="Calibri"/>
                <w:sz w:val="26"/>
                <w:szCs w:val="26"/>
              </w:rPr>
              <w:t>е</w:t>
            </w:r>
            <w:r w:rsidRPr="00DA12E1">
              <w:rPr>
                <w:rFonts w:eastAsia="Calibri"/>
                <w:sz w:val="26"/>
                <w:szCs w:val="26"/>
              </w:rPr>
              <w:t>ния</w:t>
            </w:r>
          </w:p>
          <w:p w:rsidR="00680B82" w:rsidRPr="00AB23FD" w:rsidRDefault="00680B82" w:rsidP="00680B82">
            <w:pPr>
              <w:pStyle w:val="ConsPlusNormal"/>
              <w:ind w:firstLine="0"/>
              <w:jc w:val="center"/>
              <w:rPr>
                <w:rFonts w:ascii="Times New Roman" w:hAnsi="Times New Roman" w:cs="Times New Roman"/>
                <w:sz w:val="26"/>
                <w:szCs w:val="26"/>
              </w:rPr>
            </w:pPr>
          </w:p>
        </w:tc>
        <w:tc>
          <w:tcPr>
            <w:tcW w:w="3827" w:type="dxa"/>
          </w:tcPr>
          <w:p w:rsidR="00680B82" w:rsidRPr="00AB23FD" w:rsidRDefault="002A18D4" w:rsidP="002A18D4">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w:t>
            </w:r>
            <w:r w:rsidR="00680B82" w:rsidRPr="00AB23FD">
              <w:rPr>
                <w:rFonts w:ascii="Times New Roman" w:hAnsi="Times New Roman" w:cs="Times New Roman"/>
                <w:sz w:val="26"/>
                <w:szCs w:val="26"/>
              </w:rPr>
              <w:t>асчетн</w:t>
            </w:r>
            <w:r>
              <w:rPr>
                <w:rFonts w:ascii="Times New Roman" w:hAnsi="Times New Roman" w:cs="Times New Roman"/>
                <w:sz w:val="26"/>
                <w:szCs w:val="26"/>
              </w:rPr>
              <w:t xml:space="preserve">ый </w:t>
            </w:r>
            <w:r w:rsidR="00680B82" w:rsidRPr="00AB23FD">
              <w:rPr>
                <w:rFonts w:ascii="Times New Roman" w:hAnsi="Times New Roman" w:cs="Times New Roman"/>
                <w:sz w:val="26"/>
                <w:szCs w:val="26"/>
              </w:rPr>
              <w:t>показател</w:t>
            </w:r>
            <w:r>
              <w:rPr>
                <w:rFonts w:ascii="Times New Roman" w:hAnsi="Times New Roman" w:cs="Times New Roman"/>
                <w:sz w:val="26"/>
                <w:szCs w:val="26"/>
              </w:rPr>
              <w:t>ь</w:t>
            </w:r>
            <w:r w:rsidR="00680B82">
              <w:rPr>
                <w:rFonts w:ascii="Times New Roman" w:hAnsi="Times New Roman" w:cs="Times New Roman"/>
                <w:sz w:val="26"/>
                <w:szCs w:val="26"/>
              </w:rPr>
              <w:t xml:space="preserve"> </w:t>
            </w:r>
          </w:p>
        </w:tc>
        <w:tc>
          <w:tcPr>
            <w:tcW w:w="1435" w:type="dxa"/>
          </w:tcPr>
          <w:p w:rsidR="00680B82" w:rsidRPr="00AB23FD" w:rsidRDefault="00680B82" w:rsidP="00680B82">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w:t>
            </w:r>
            <w:r w:rsidRPr="00AB23FD">
              <w:rPr>
                <w:rFonts w:ascii="Times New Roman" w:hAnsi="Times New Roman" w:cs="Times New Roman"/>
                <w:sz w:val="26"/>
                <w:szCs w:val="26"/>
              </w:rPr>
              <w:t>диница измерения</w:t>
            </w:r>
          </w:p>
        </w:tc>
        <w:tc>
          <w:tcPr>
            <w:tcW w:w="2109" w:type="dxa"/>
            <w:gridSpan w:val="3"/>
          </w:tcPr>
          <w:p w:rsidR="00680B82" w:rsidRPr="00AB23FD" w:rsidRDefault="00680B82"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Предельные зн</w:t>
            </w:r>
            <w:r w:rsidRPr="00AB23FD">
              <w:rPr>
                <w:rFonts w:ascii="Times New Roman" w:hAnsi="Times New Roman" w:cs="Times New Roman"/>
                <w:sz w:val="26"/>
                <w:szCs w:val="26"/>
              </w:rPr>
              <w:t>а</w:t>
            </w:r>
            <w:r w:rsidRPr="00AB23FD">
              <w:rPr>
                <w:rFonts w:ascii="Times New Roman" w:hAnsi="Times New Roman" w:cs="Times New Roman"/>
                <w:sz w:val="26"/>
                <w:szCs w:val="26"/>
              </w:rPr>
              <w:t>чения расчетных показателей</w:t>
            </w:r>
          </w:p>
        </w:tc>
      </w:tr>
      <w:tr w:rsidR="00420D88" w:rsidTr="00B20EA2">
        <w:tc>
          <w:tcPr>
            <w:tcW w:w="534" w:type="dxa"/>
            <w:vMerge w:val="restart"/>
          </w:tcPr>
          <w:p w:rsidR="00420D88" w:rsidRPr="00AB23FD" w:rsidRDefault="00B64021" w:rsidP="00B64021">
            <w:pPr>
              <w:pStyle w:val="ConsPlusNormal"/>
              <w:ind w:firstLine="0"/>
              <w:rPr>
                <w:rFonts w:ascii="Times New Roman" w:hAnsi="Times New Roman" w:cs="Times New Roman"/>
                <w:sz w:val="26"/>
                <w:szCs w:val="26"/>
              </w:rPr>
            </w:pPr>
            <w:r>
              <w:rPr>
                <w:rFonts w:ascii="Times New Roman" w:hAnsi="Times New Roman" w:cs="Times New Roman"/>
                <w:sz w:val="26"/>
                <w:szCs w:val="26"/>
              </w:rPr>
              <w:t>1</w:t>
            </w:r>
            <w:r w:rsidR="006E215F">
              <w:rPr>
                <w:rFonts w:ascii="Times New Roman" w:hAnsi="Times New Roman" w:cs="Times New Roman"/>
                <w:sz w:val="26"/>
                <w:szCs w:val="26"/>
              </w:rPr>
              <w:t>.</w:t>
            </w:r>
          </w:p>
        </w:tc>
        <w:tc>
          <w:tcPr>
            <w:tcW w:w="2080" w:type="dxa"/>
            <w:vMerge w:val="restart"/>
          </w:tcPr>
          <w:p w:rsidR="00420D88" w:rsidRPr="00AB23FD" w:rsidRDefault="00420D88" w:rsidP="009A6240">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Автомобильные дороги местного значения</w:t>
            </w:r>
          </w:p>
        </w:tc>
        <w:tc>
          <w:tcPr>
            <w:tcW w:w="3827" w:type="dxa"/>
          </w:tcPr>
          <w:p w:rsidR="00420D88" w:rsidRPr="00AB23FD" w:rsidRDefault="00420D88" w:rsidP="009A6240">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Общественный пассажирский транспорт</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p>
        </w:tc>
        <w:tc>
          <w:tcPr>
            <w:tcW w:w="2109" w:type="dxa"/>
            <w:gridSpan w:val="3"/>
          </w:tcPr>
          <w:p w:rsidR="00420D88" w:rsidRPr="00AB23FD" w:rsidRDefault="00420D88" w:rsidP="00680B82">
            <w:pPr>
              <w:pStyle w:val="ConsPlusNormal"/>
              <w:ind w:firstLine="0"/>
              <w:jc w:val="center"/>
              <w:rPr>
                <w:rFonts w:ascii="Times New Roman" w:hAnsi="Times New Roman" w:cs="Times New Roman"/>
                <w:sz w:val="26"/>
                <w:szCs w:val="26"/>
              </w:rPr>
            </w:pP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tcPr>
          <w:p w:rsidR="00420D88" w:rsidRPr="00AB23FD" w:rsidRDefault="00420D88" w:rsidP="00EA4F32">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Норма наполнения подвижного состава общественного пасс</w:t>
            </w:r>
            <w:r w:rsidRPr="00AB23FD">
              <w:rPr>
                <w:rFonts w:ascii="Times New Roman" w:hAnsi="Times New Roman" w:cs="Times New Roman"/>
                <w:sz w:val="26"/>
                <w:szCs w:val="26"/>
              </w:rPr>
              <w:t>а</w:t>
            </w:r>
            <w:r w:rsidRPr="00AB23FD">
              <w:rPr>
                <w:rFonts w:ascii="Times New Roman" w:hAnsi="Times New Roman" w:cs="Times New Roman"/>
                <w:sz w:val="26"/>
                <w:szCs w:val="26"/>
              </w:rPr>
              <w:t>жирского транспорта на расче</w:t>
            </w:r>
            <w:r w:rsidRPr="00AB23FD">
              <w:rPr>
                <w:rFonts w:ascii="Times New Roman" w:hAnsi="Times New Roman" w:cs="Times New Roman"/>
                <w:sz w:val="26"/>
                <w:szCs w:val="26"/>
              </w:rPr>
              <w:t>т</w:t>
            </w:r>
            <w:r w:rsidRPr="00AB23FD">
              <w:rPr>
                <w:rFonts w:ascii="Times New Roman" w:hAnsi="Times New Roman" w:cs="Times New Roman"/>
                <w:sz w:val="26"/>
                <w:szCs w:val="26"/>
              </w:rPr>
              <w:t>ный срок</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 xml:space="preserve">чел./кв. м свободной площади пола </w:t>
            </w:r>
            <w:r w:rsidR="008A6093" w:rsidRPr="00AB23FD">
              <w:rPr>
                <w:rFonts w:ascii="Times New Roman" w:hAnsi="Times New Roman" w:cs="Times New Roman"/>
                <w:sz w:val="26"/>
                <w:szCs w:val="26"/>
              </w:rPr>
              <w:t>па</w:t>
            </w:r>
            <w:r w:rsidR="008A6093" w:rsidRPr="00AB23FD">
              <w:rPr>
                <w:rFonts w:ascii="Times New Roman" w:hAnsi="Times New Roman" w:cs="Times New Roman"/>
                <w:sz w:val="26"/>
                <w:szCs w:val="26"/>
              </w:rPr>
              <w:t>с</w:t>
            </w:r>
            <w:r w:rsidR="008A6093" w:rsidRPr="00AB23FD">
              <w:rPr>
                <w:rFonts w:ascii="Times New Roman" w:hAnsi="Times New Roman" w:cs="Times New Roman"/>
                <w:sz w:val="26"/>
                <w:szCs w:val="26"/>
              </w:rPr>
              <w:t>сажирс</w:t>
            </w:r>
            <w:r w:rsidR="008A6093">
              <w:rPr>
                <w:rFonts w:ascii="Times New Roman" w:hAnsi="Times New Roman" w:cs="Times New Roman"/>
                <w:sz w:val="26"/>
                <w:szCs w:val="26"/>
              </w:rPr>
              <w:t>к</w:t>
            </w:r>
            <w:r w:rsidR="008A6093" w:rsidRPr="00AB23FD">
              <w:rPr>
                <w:rFonts w:ascii="Times New Roman" w:hAnsi="Times New Roman" w:cs="Times New Roman"/>
                <w:sz w:val="26"/>
                <w:szCs w:val="26"/>
              </w:rPr>
              <w:t>ого</w:t>
            </w:r>
            <w:r w:rsidRPr="00AB23FD">
              <w:rPr>
                <w:rFonts w:ascii="Times New Roman" w:hAnsi="Times New Roman" w:cs="Times New Roman"/>
                <w:sz w:val="26"/>
                <w:szCs w:val="26"/>
              </w:rPr>
              <w:t xml:space="preserve"> салона</w:t>
            </w:r>
          </w:p>
        </w:tc>
        <w:tc>
          <w:tcPr>
            <w:tcW w:w="2109" w:type="dxa"/>
            <w:gridSpan w:val="3"/>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4</w:t>
            </w: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tcPr>
          <w:p w:rsidR="00420D88" w:rsidRPr="00AB23FD" w:rsidRDefault="00420D88" w:rsidP="00EA4F32">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 xml:space="preserve">Расчетная </w:t>
            </w:r>
            <w:r>
              <w:rPr>
                <w:rFonts w:ascii="Times New Roman" w:hAnsi="Times New Roman" w:cs="Times New Roman"/>
                <w:sz w:val="26"/>
                <w:szCs w:val="26"/>
              </w:rPr>
              <w:t>скорость движения</w:t>
            </w:r>
            <w:r w:rsidRPr="00AB23FD">
              <w:rPr>
                <w:rFonts w:ascii="Times New Roman" w:hAnsi="Times New Roman" w:cs="Times New Roman"/>
                <w:sz w:val="26"/>
                <w:szCs w:val="26"/>
              </w:rPr>
              <w:t xml:space="preserve"> </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proofErr w:type="gramStart"/>
            <w:r w:rsidRPr="00AB23FD">
              <w:rPr>
                <w:rFonts w:ascii="Times New Roman" w:hAnsi="Times New Roman" w:cs="Times New Roman"/>
                <w:sz w:val="26"/>
                <w:szCs w:val="26"/>
              </w:rPr>
              <w:t>км</w:t>
            </w:r>
            <w:proofErr w:type="gramEnd"/>
            <w:r w:rsidRPr="00AB23FD">
              <w:rPr>
                <w:rFonts w:ascii="Times New Roman" w:hAnsi="Times New Roman" w:cs="Times New Roman"/>
                <w:sz w:val="26"/>
                <w:szCs w:val="26"/>
              </w:rPr>
              <w:t>/ч</w:t>
            </w:r>
          </w:p>
        </w:tc>
        <w:tc>
          <w:tcPr>
            <w:tcW w:w="2109" w:type="dxa"/>
            <w:gridSpan w:val="3"/>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40</w:t>
            </w: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tcPr>
          <w:p w:rsidR="00420D88" w:rsidRPr="00AB23FD" w:rsidRDefault="00420D88" w:rsidP="00EA4F32">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Плотность сети линий наземного общественного пассажирского транспорта</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proofErr w:type="gramStart"/>
            <w:r w:rsidRPr="00AB23FD">
              <w:rPr>
                <w:rFonts w:ascii="Times New Roman" w:hAnsi="Times New Roman" w:cs="Times New Roman"/>
                <w:sz w:val="26"/>
                <w:szCs w:val="26"/>
              </w:rPr>
              <w:t>км</w:t>
            </w:r>
            <w:proofErr w:type="gramEnd"/>
            <w:r w:rsidRPr="00AB23FD">
              <w:rPr>
                <w:rFonts w:ascii="Times New Roman" w:hAnsi="Times New Roman" w:cs="Times New Roman"/>
                <w:sz w:val="26"/>
                <w:szCs w:val="26"/>
              </w:rPr>
              <w:t>/кв. км</w:t>
            </w:r>
          </w:p>
        </w:tc>
        <w:tc>
          <w:tcPr>
            <w:tcW w:w="2109" w:type="dxa"/>
            <w:gridSpan w:val="3"/>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1,5</w:t>
            </w: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vMerge w:val="restart"/>
          </w:tcPr>
          <w:p w:rsidR="00420D88" w:rsidRPr="00AB23FD" w:rsidRDefault="00420D88" w:rsidP="00EA4F32">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Максимальное расстояние ме</w:t>
            </w:r>
            <w:r w:rsidRPr="00AB23FD">
              <w:rPr>
                <w:rFonts w:ascii="Times New Roman" w:hAnsi="Times New Roman" w:cs="Times New Roman"/>
                <w:sz w:val="26"/>
                <w:szCs w:val="26"/>
              </w:rPr>
              <w:t>ж</w:t>
            </w:r>
            <w:r w:rsidRPr="00AB23FD">
              <w:rPr>
                <w:rFonts w:ascii="Times New Roman" w:hAnsi="Times New Roman" w:cs="Times New Roman"/>
                <w:sz w:val="26"/>
                <w:szCs w:val="26"/>
              </w:rPr>
              <w:t>ду остановочными пунктами на линиях общественного пасс</w:t>
            </w:r>
            <w:r w:rsidRPr="00AB23FD">
              <w:rPr>
                <w:rFonts w:ascii="Times New Roman" w:hAnsi="Times New Roman" w:cs="Times New Roman"/>
                <w:sz w:val="26"/>
                <w:szCs w:val="26"/>
              </w:rPr>
              <w:t>а</w:t>
            </w:r>
            <w:r w:rsidRPr="00AB23FD">
              <w:rPr>
                <w:rFonts w:ascii="Times New Roman" w:hAnsi="Times New Roman" w:cs="Times New Roman"/>
                <w:sz w:val="26"/>
                <w:szCs w:val="26"/>
              </w:rPr>
              <w:t xml:space="preserve">жирского транспорта </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м</w:t>
            </w:r>
          </w:p>
        </w:tc>
        <w:tc>
          <w:tcPr>
            <w:tcW w:w="1400" w:type="dxa"/>
            <w:gridSpan w:val="2"/>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 xml:space="preserve">в пределах </w:t>
            </w:r>
            <w:r w:rsidR="008A6093" w:rsidRPr="00AB23FD">
              <w:rPr>
                <w:rFonts w:ascii="Times New Roman" w:hAnsi="Times New Roman" w:cs="Times New Roman"/>
                <w:sz w:val="26"/>
                <w:szCs w:val="26"/>
              </w:rPr>
              <w:t>населе</w:t>
            </w:r>
            <w:r w:rsidR="008A6093" w:rsidRPr="00AB23FD">
              <w:rPr>
                <w:rFonts w:ascii="Times New Roman" w:hAnsi="Times New Roman" w:cs="Times New Roman"/>
                <w:sz w:val="26"/>
                <w:szCs w:val="26"/>
              </w:rPr>
              <w:t>н</w:t>
            </w:r>
            <w:r w:rsidR="008A6093">
              <w:rPr>
                <w:rFonts w:ascii="Times New Roman" w:hAnsi="Times New Roman" w:cs="Times New Roman"/>
                <w:sz w:val="26"/>
                <w:szCs w:val="26"/>
              </w:rPr>
              <w:t>н</w:t>
            </w:r>
            <w:r w:rsidR="008A6093" w:rsidRPr="00AB23FD">
              <w:rPr>
                <w:rFonts w:ascii="Times New Roman" w:hAnsi="Times New Roman" w:cs="Times New Roman"/>
                <w:sz w:val="26"/>
                <w:szCs w:val="26"/>
              </w:rPr>
              <w:t>ых</w:t>
            </w:r>
            <w:r w:rsidRPr="00AB23FD">
              <w:rPr>
                <w:rFonts w:ascii="Times New Roman" w:hAnsi="Times New Roman" w:cs="Times New Roman"/>
                <w:sz w:val="26"/>
                <w:szCs w:val="26"/>
              </w:rPr>
              <w:t xml:space="preserve"> пун</w:t>
            </w:r>
            <w:r w:rsidRPr="00AB23FD">
              <w:rPr>
                <w:rFonts w:ascii="Times New Roman" w:hAnsi="Times New Roman" w:cs="Times New Roman"/>
                <w:sz w:val="26"/>
                <w:szCs w:val="26"/>
              </w:rPr>
              <w:t>к</w:t>
            </w:r>
            <w:r w:rsidRPr="00AB23FD">
              <w:rPr>
                <w:rFonts w:ascii="Times New Roman" w:hAnsi="Times New Roman" w:cs="Times New Roman"/>
                <w:sz w:val="26"/>
                <w:szCs w:val="26"/>
              </w:rPr>
              <w:t>тов</w:t>
            </w:r>
          </w:p>
        </w:tc>
        <w:tc>
          <w:tcPr>
            <w:tcW w:w="709"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600</w:t>
            </w: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vMerge/>
          </w:tcPr>
          <w:p w:rsidR="00420D88" w:rsidRPr="00AB23FD" w:rsidRDefault="00420D88" w:rsidP="009A6240">
            <w:pPr>
              <w:pStyle w:val="ConsPlusNormal"/>
              <w:ind w:firstLine="0"/>
              <w:rPr>
                <w:rFonts w:ascii="Times New Roman" w:hAnsi="Times New Roman" w:cs="Times New Roman"/>
                <w:sz w:val="26"/>
                <w:szCs w:val="26"/>
              </w:rPr>
            </w:pP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м</w:t>
            </w:r>
          </w:p>
        </w:tc>
        <w:tc>
          <w:tcPr>
            <w:tcW w:w="1400" w:type="dxa"/>
            <w:gridSpan w:val="2"/>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 xml:space="preserve">в зоне </w:t>
            </w:r>
            <w:r w:rsidR="008A6093" w:rsidRPr="00AB23FD">
              <w:rPr>
                <w:rFonts w:ascii="Times New Roman" w:hAnsi="Times New Roman" w:cs="Times New Roman"/>
                <w:sz w:val="26"/>
                <w:szCs w:val="26"/>
              </w:rPr>
              <w:t>и</w:t>
            </w:r>
            <w:r w:rsidR="008A6093" w:rsidRPr="00AB23FD">
              <w:rPr>
                <w:rFonts w:ascii="Times New Roman" w:hAnsi="Times New Roman" w:cs="Times New Roman"/>
                <w:sz w:val="26"/>
                <w:szCs w:val="26"/>
              </w:rPr>
              <w:t>н</w:t>
            </w:r>
            <w:r w:rsidR="008A6093" w:rsidRPr="00AB23FD">
              <w:rPr>
                <w:rFonts w:ascii="Times New Roman" w:hAnsi="Times New Roman" w:cs="Times New Roman"/>
                <w:sz w:val="26"/>
                <w:szCs w:val="26"/>
              </w:rPr>
              <w:t>дивид</w:t>
            </w:r>
            <w:r w:rsidR="008A6093" w:rsidRPr="00AB23FD">
              <w:rPr>
                <w:rFonts w:ascii="Times New Roman" w:hAnsi="Times New Roman" w:cs="Times New Roman"/>
                <w:sz w:val="26"/>
                <w:szCs w:val="26"/>
              </w:rPr>
              <w:t>у</w:t>
            </w:r>
            <w:r w:rsidR="008A6093" w:rsidRPr="00AB23FD">
              <w:rPr>
                <w:rFonts w:ascii="Times New Roman" w:hAnsi="Times New Roman" w:cs="Times New Roman"/>
                <w:sz w:val="26"/>
                <w:szCs w:val="26"/>
              </w:rPr>
              <w:t>а</w:t>
            </w:r>
            <w:r w:rsidR="008A6093">
              <w:rPr>
                <w:rFonts w:ascii="Times New Roman" w:hAnsi="Times New Roman" w:cs="Times New Roman"/>
                <w:sz w:val="26"/>
                <w:szCs w:val="26"/>
              </w:rPr>
              <w:t>л</w:t>
            </w:r>
            <w:r w:rsidR="008A6093" w:rsidRPr="00AB23FD">
              <w:rPr>
                <w:rFonts w:ascii="Times New Roman" w:hAnsi="Times New Roman" w:cs="Times New Roman"/>
                <w:sz w:val="26"/>
                <w:szCs w:val="26"/>
              </w:rPr>
              <w:t>ьной</w:t>
            </w:r>
            <w:r w:rsidRPr="00AB23FD">
              <w:rPr>
                <w:rFonts w:ascii="Times New Roman" w:hAnsi="Times New Roman" w:cs="Times New Roman"/>
                <w:sz w:val="26"/>
                <w:szCs w:val="26"/>
              </w:rPr>
              <w:t xml:space="preserve"> з</w:t>
            </w:r>
            <w:r w:rsidRPr="00AB23FD">
              <w:rPr>
                <w:rFonts w:ascii="Times New Roman" w:hAnsi="Times New Roman" w:cs="Times New Roman"/>
                <w:sz w:val="26"/>
                <w:szCs w:val="26"/>
              </w:rPr>
              <w:t>а</w:t>
            </w:r>
            <w:r w:rsidRPr="00AB23FD">
              <w:rPr>
                <w:rFonts w:ascii="Times New Roman" w:hAnsi="Times New Roman" w:cs="Times New Roman"/>
                <w:sz w:val="26"/>
                <w:szCs w:val="26"/>
              </w:rPr>
              <w:t>стройки</w:t>
            </w:r>
          </w:p>
        </w:tc>
        <w:tc>
          <w:tcPr>
            <w:tcW w:w="709"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800</w:t>
            </w: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tcPr>
          <w:p w:rsidR="00420D88" w:rsidRPr="00AB23FD" w:rsidRDefault="00420D88" w:rsidP="00EA4F32">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Ширина крайней полосы для движения автобусов на маг</w:t>
            </w:r>
            <w:r w:rsidRPr="00AB23FD">
              <w:rPr>
                <w:rFonts w:ascii="Times New Roman" w:hAnsi="Times New Roman" w:cs="Times New Roman"/>
                <w:sz w:val="26"/>
                <w:szCs w:val="26"/>
              </w:rPr>
              <w:t>и</w:t>
            </w:r>
            <w:r w:rsidRPr="00AB23FD">
              <w:rPr>
                <w:rFonts w:ascii="Times New Roman" w:hAnsi="Times New Roman" w:cs="Times New Roman"/>
                <w:sz w:val="26"/>
                <w:szCs w:val="26"/>
              </w:rPr>
              <w:t>стральных улицах и дорогах в больших и крупных городах</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м</w:t>
            </w:r>
          </w:p>
        </w:tc>
        <w:tc>
          <w:tcPr>
            <w:tcW w:w="2109" w:type="dxa"/>
            <w:gridSpan w:val="3"/>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4</w:t>
            </w:r>
          </w:p>
        </w:tc>
      </w:tr>
      <w:tr w:rsidR="00420D88" w:rsidTr="00B20EA2">
        <w:trPr>
          <w:trHeight w:val="174"/>
        </w:trPr>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vMerge w:val="restart"/>
          </w:tcPr>
          <w:p w:rsidR="00420D88" w:rsidRPr="00AB23FD" w:rsidRDefault="00420D88" w:rsidP="009A6240">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Размещение остановочных пл</w:t>
            </w:r>
            <w:r w:rsidRPr="00AB23FD">
              <w:rPr>
                <w:rFonts w:ascii="Times New Roman" w:hAnsi="Times New Roman" w:cs="Times New Roman"/>
                <w:sz w:val="26"/>
                <w:szCs w:val="26"/>
              </w:rPr>
              <w:t>о</w:t>
            </w:r>
            <w:r w:rsidRPr="00AB23FD">
              <w:rPr>
                <w:rFonts w:ascii="Times New Roman" w:hAnsi="Times New Roman" w:cs="Times New Roman"/>
                <w:sz w:val="26"/>
                <w:szCs w:val="26"/>
              </w:rPr>
              <w:lastRenderedPageBreak/>
              <w:t>щадок автобусов</w:t>
            </w:r>
          </w:p>
        </w:tc>
        <w:tc>
          <w:tcPr>
            <w:tcW w:w="1435" w:type="dxa"/>
          </w:tcPr>
          <w:p w:rsidR="00420D88" w:rsidRPr="00AB23FD" w:rsidRDefault="00420D88" w:rsidP="00680B82">
            <w:pPr>
              <w:pStyle w:val="ConsPlusNormal"/>
              <w:jc w:val="center"/>
              <w:rPr>
                <w:rFonts w:ascii="Times New Roman" w:hAnsi="Times New Roman" w:cs="Times New Roman"/>
                <w:sz w:val="26"/>
                <w:szCs w:val="26"/>
              </w:rPr>
            </w:pPr>
          </w:p>
        </w:tc>
        <w:tc>
          <w:tcPr>
            <w:tcW w:w="1282" w:type="dxa"/>
          </w:tcPr>
          <w:p w:rsidR="00420D88" w:rsidRPr="00AB23FD" w:rsidRDefault="00420D88" w:rsidP="006F396B">
            <w:pPr>
              <w:pStyle w:val="ConsPlusNormal"/>
              <w:ind w:right="-38" w:firstLine="0"/>
              <w:jc w:val="center"/>
              <w:rPr>
                <w:rFonts w:ascii="Times New Roman" w:hAnsi="Times New Roman" w:cs="Times New Roman"/>
                <w:sz w:val="26"/>
                <w:szCs w:val="26"/>
              </w:rPr>
            </w:pPr>
            <w:r w:rsidRPr="00AB23FD">
              <w:rPr>
                <w:rFonts w:ascii="Times New Roman" w:hAnsi="Times New Roman" w:cs="Times New Roman"/>
                <w:sz w:val="26"/>
                <w:szCs w:val="26"/>
              </w:rPr>
              <w:t xml:space="preserve">за </w:t>
            </w:r>
            <w:r w:rsidR="008A6093" w:rsidRPr="00AB23FD">
              <w:rPr>
                <w:rFonts w:ascii="Times New Roman" w:hAnsi="Times New Roman" w:cs="Times New Roman"/>
                <w:sz w:val="26"/>
                <w:szCs w:val="26"/>
              </w:rPr>
              <w:t>пер</w:t>
            </w:r>
            <w:r w:rsidR="008A6093" w:rsidRPr="00AB23FD">
              <w:rPr>
                <w:rFonts w:ascii="Times New Roman" w:hAnsi="Times New Roman" w:cs="Times New Roman"/>
                <w:sz w:val="26"/>
                <w:szCs w:val="26"/>
              </w:rPr>
              <w:t>е</w:t>
            </w:r>
            <w:r w:rsidR="008A6093" w:rsidRPr="00AB23FD">
              <w:rPr>
                <w:rFonts w:ascii="Times New Roman" w:hAnsi="Times New Roman" w:cs="Times New Roman"/>
                <w:sz w:val="26"/>
                <w:szCs w:val="26"/>
              </w:rPr>
              <w:lastRenderedPageBreak/>
              <w:t>крест</w:t>
            </w:r>
            <w:r w:rsidR="008A6093">
              <w:rPr>
                <w:rFonts w:ascii="Times New Roman" w:hAnsi="Times New Roman" w:cs="Times New Roman"/>
                <w:sz w:val="26"/>
                <w:szCs w:val="26"/>
              </w:rPr>
              <w:t>к</w:t>
            </w:r>
            <w:r w:rsidR="008A6093" w:rsidRPr="00AB23FD">
              <w:rPr>
                <w:rFonts w:ascii="Times New Roman" w:hAnsi="Times New Roman" w:cs="Times New Roman"/>
                <w:sz w:val="26"/>
                <w:szCs w:val="26"/>
              </w:rPr>
              <w:t>ами</w:t>
            </w:r>
          </w:p>
        </w:tc>
        <w:tc>
          <w:tcPr>
            <w:tcW w:w="827" w:type="dxa"/>
            <w:gridSpan w:val="2"/>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lastRenderedPageBreak/>
              <w:t xml:space="preserve">не </w:t>
            </w:r>
            <w:r w:rsidRPr="00AB23FD">
              <w:rPr>
                <w:rFonts w:ascii="Times New Roman" w:hAnsi="Times New Roman" w:cs="Times New Roman"/>
                <w:sz w:val="26"/>
                <w:szCs w:val="26"/>
              </w:rPr>
              <w:lastRenderedPageBreak/>
              <w:t xml:space="preserve">менее 25 м до </w:t>
            </w:r>
            <w:proofErr w:type="gramStart"/>
            <w:r w:rsidRPr="00AB23FD">
              <w:rPr>
                <w:rFonts w:ascii="Times New Roman" w:hAnsi="Times New Roman" w:cs="Times New Roman"/>
                <w:sz w:val="26"/>
                <w:szCs w:val="26"/>
              </w:rPr>
              <w:t>стоп-линии</w:t>
            </w:r>
            <w:proofErr w:type="gramEnd"/>
          </w:p>
        </w:tc>
      </w:tr>
      <w:tr w:rsidR="00420D88" w:rsidTr="00B20EA2">
        <w:trPr>
          <w:trHeight w:val="174"/>
        </w:trPr>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vMerge/>
          </w:tcPr>
          <w:p w:rsidR="00420D88" w:rsidRPr="00AB23FD" w:rsidRDefault="00420D88" w:rsidP="009A6240">
            <w:pPr>
              <w:pStyle w:val="ConsPlusNormal"/>
              <w:ind w:firstLine="0"/>
              <w:rPr>
                <w:rFonts w:ascii="Times New Roman" w:hAnsi="Times New Roman" w:cs="Times New Roman"/>
                <w:sz w:val="26"/>
                <w:szCs w:val="26"/>
              </w:rPr>
            </w:pPr>
          </w:p>
        </w:tc>
        <w:tc>
          <w:tcPr>
            <w:tcW w:w="1435" w:type="dxa"/>
          </w:tcPr>
          <w:p w:rsidR="00420D88" w:rsidRPr="00AB23FD" w:rsidRDefault="00420D88" w:rsidP="00680B82">
            <w:pPr>
              <w:pStyle w:val="ConsPlusNormal"/>
              <w:jc w:val="center"/>
              <w:rPr>
                <w:rFonts w:ascii="Times New Roman" w:hAnsi="Times New Roman" w:cs="Times New Roman"/>
                <w:sz w:val="26"/>
                <w:szCs w:val="26"/>
              </w:rPr>
            </w:pPr>
          </w:p>
        </w:tc>
        <w:tc>
          <w:tcPr>
            <w:tcW w:w="1282" w:type="dxa"/>
          </w:tcPr>
          <w:p w:rsidR="00420D88" w:rsidRPr="00AB23FD" w:rsidRDefault="00420D88" w:rsidP="006F396B">
            <w:pPr>
              <w:pStyle w:val="ConsPlusNormal"/>
              <w:ind w:right="-38" w:firstLine="0"/>
              <w:jc w:val="center"/>
              <w:rPr>
                <w:rFonts w:ascii="Times New Roman" w:hAnsi="Times New Roman" w:cs="Times New Roman"/>
                <w:sz w:val="26"/>
                <w:szCs w:val="26"/>
              </w:rPr>
            </w:pPr>
            <w:r w:rsidRPr="00AB23FD">
              <w:rPr>
                <w:rFonts w:ascii="Times New Roman" w:hAnsi="Times New Roman" w:cs="Times New Roman"/>
                <w:sz w:val="26"/>
                <w:szCs w:val="26"/>
              </w:rPr>
              <w:t xml:space="preserve">перед </w:t>
            </w:r>
            <w:r w:rsidR="008A6093" w:rsidRPr="00AB23FD">
              <w:rPr>
                <w:rFonts w:ascii="Times New Roman" w:hAnsi="Times New Roman" w:cs="Times New Roman"/>
                <w:sz w:val="26"/>
                <w:szCs w:val="26"/>
              </w:rPr>
              <w:t>п</w:t>
            </w:r>
            <w:r w:rsidR="008A6093" w:rsidRPr="00AB23FD">
              <w:rPr>
                <w:rFonts w:ascii="Times New Roman" w:hAnsi="Times New Roman" w:cs="Times New Roman"/>
                <w:sz w:val="26"/>
                <w:szCs w:val="26"/>
              </w:rPr>
              <w:t>е</w:t>
            </w:r>
            <w:r w:rsidR="008A6093" w:rsidRPr="00AB23FD">
              <w:rPr>
                <w:rFonts w:ascii="Times New Roman" w:hAnsi="Times New Roman" w:cs="Times New Roman"/>
                <w:sz w:val="26"/>
                <w:szCs w:val="26"/>
              </w:rPr>
              <w:t>рекрес</w:t>
            </w:r>
            <w:r w:rsidR="008A6093" w:rsidRPr="00AB23FD">
              <w:rPr>
                <w:rFonts w:ascii="Times New Roman" w:hAnsi="Times New Roman" w:cs="Times New Roman"/>
                <w:sz w:val="26"/>
                <w:szCs w:val="26"/>
              </w:rPr>
              <w:t>т</w:t>
            </w:r>
            <w:r w:rsidR="008A6093">
              <w:rPr>
                <w:rFonts w:ascii="Times New Roman" w:hAnsi="Times New Roman" w:cs="Times New Roman"/>
                <w:sz w:val="26"/>
                <w:szCs w:val="26"/>
              </w:rPr>
              <w:t>к</w:t>
            </w:r>
            <w:r w:rsidR="008A6093" w:rsidRPr="00AB23FD">
              <w:rPr>
                <w:rFonts w:ascii="Times New Roman" w:hAnsi="Times New Roman" w:cs="Times New Roman"/>
                <w:sz w:val="26"/>
                <w:szCs w:val="26"/>
              </w:rPr>
              <w:t>ами</w:t>
            </w:r>
          </w:p>
        </w:tc>
        <w:tc>
          <w:tcPr>
            <w:tcW w:w="827" w:type="dxa"/>
            <w:gridSpan w:val="2"/>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 xml:space="preserve">не менее 40 м до </w:t>
            </w:r>
            <w:proofErr w:type="gramStart"/>
            <w:r w:rsidRPr="00AB23FD">
              <w:rPr>
                <w:rFonts w:ascii="Times New Roman" w:hAnsi="Times New Roman" w:cs="Times New Roman"/>
                <w:sz w:val="26"/>
                <w:szCs w:val="26"/>
              </w:rPr>
              <w:t>стоп-линии</w:t>
            </w:r>
            <w:proofErr w:type="gramEnd"/>
          </w:p>
        </w:tc>
      </w:tr>
      <w:tr w:rsidR="00420D88" w:rsidTr="00B20EA2">
        <w:trPr>
          <w:trHeight w:val="174"/>
        </w:trPr>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vMerge/>
          </w:tcPr>
          <w:p w:rsidR="00420D88" w:rsidRPr="00AB23FD" w:rsidRDefault="00420D88" w:rsidP="009A6240">
            <w:pPr>
              <w:pStyle w:val="ConsPlusNormal"/>
              <w:ind w:firstLine="0"/>
              <w:rPr>
                <w:rFonts w:ascii="Times New Roman" w:hAnsi="Times New Roman" w:cs="Times New Roman"/>
                <w:sz w:val="26"/>
                <w:szCs w:val="26"/>
              </w:rPr>
            </w:pPr>
          </w:p>
        </w:tc>
        <w:tc>
          <w:tcPr>
            <w:tcW w:w="1435" w:type="dxa"/>
          </w:tcPr>
          <w:p w:rsidR="00420D88" w:rsidRPr="00AB23FD" w:rsidRDefault="00420D88" w:rsidP="00680B82">
            <w:pPr>
              <w:pStyle w:val="ConsPlusNormal"/>
              <w:jc w:val="center"/>
              <w:rPr>
                <w:rFonts w:ascii="Times New Roman" w:hAnsi="Times New Roman" w:cs="Times New Roman"/>
                <w:sz w:val="26"/>
                <w:szCs w:val="26"/>
              </w:rPr>
            </w:pPr>
          </w:p>
        </w:tc>
        <w:tc>
          <w:tcPr>
            <w:tcW w:w="1282" w:type="dxa"/>
          </w:tcPr>
          <w:p w:rsidR="00420D88" w:rsidRPr="00AB23FD" w:rsidRDefault="00420D88" w:rsidP="00A14DDC">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за назе</w:t>
            </w:r>
            <w:r w:rsidRPr="00AB23FD">
              <w:rPr>
                <w:rFonts w:ascii="Times New Roman" w:hAnsi="Times New Roman" w:cs="Times New Roman"/>
                <w:sz w:val="26"/>
                <w:szCs w:val="26"/>
              </w:rPr>
              <w:t>м</w:t>
            </w:r>
            <w:r w:rsidRPr="00AB23FD">
              <w:rPr>
                <w:rFonts w:ascii="Times New Roman" w:hAnsi="Times New Roman" w:cs="Times New Roman"/>
                <w:sz w:val="26"/>
                <w:szCs w:val="26"/>
              </w:rPr>
              <w:t>ными п</w:t>
            </w:r>
            <w:r w:rsidRPr="00AB23FD">
              <w:rPr>
                <w:rFonts w:ascii="Times New Roman" w:hAnsi="Times New Roman" w:cs="Times New Roman"/>
                <w:sz w:val="26"/>
                <w:szCs w:val="26"/>
              </w:rPr>
              <w:t>е</w:t>
            </w:r>
            <w:r w:rsidRPr="00AB23FD">
              <w:rPr>
                <w:rFonts w:ascii="Times New Roman" w:hAnsi="Times New Roman" w:cs="Times New Roman"/>
                <w:sz w:val="26"/>
                <w:szCs w:val="26"/>
              </w:rPr>
              <w:t>шехо</w:t>
            </w:r>
            <w:r w:rsidRPr="00AB23FD">
              <w:rPr>
                <w:rFonts w:ascii="Times New Roman" w:hAnsi="Times New Roman" w:cs="Times New Roman"/>
                <w:sz w:val="26"/>
                <w:szCs w:val="26"/>
              </w:rPr>
              <w:t>д</w:t>
            </w:r>
            <w:r w:rsidRPr="00AB23FD">
              <w:rPr>
                <w:rFonts w:ascii="Times New Roman" w:hAnsi="Times New Roman" w:cs="Times New Roman"/>
                <w:sz w:val="26"/>
                <w:szCs w:val="26"/>
              </w:rPr>
              <w:t>ными п</w:t>
            </w:r>
            <w:r w:rsidRPr="00AB23FD">
              <w:rPr>
                <w:rFonts w:ascii="Times New Roman" w:hAnsi="Times New Roman" w:cs="Times New Roman"/>
                <w:sz w:val="26"/>
                <w:szCs w:val="26"/>
              </w:rPr>
              <w:t>е</w:t>
            </w:r>
            <w:r w:rsidRPr="00AB23FD">
              <w:rPr>
                <w:rFonts w:ascii="Times New Roman" w:hAnsi="Times New Roman" w:cs="Times New Roman"/>
                <w:sz w:val="26"/>
                <w:szCs w:val="26"/>
              </w:rPr>
              <w:t>реходами</w:t>
            </w:r>
          </w:p>
        </w:tc>
        <w:tc>
          <w:tcPr>
            <w:tcW w:w="827" w:type="dxa"/>
            <w:gridSpan w:val="2"/>
          </w:tcPr>
          <w:p w:rsidR="00420D88" w:rsidRPr="00AB23FD" w:rsidRDefault="00420D88" w:rsidP="00A14DDC">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не менее 5 м</w:t>
            </w: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tcPr>
          <w:p w:rsidR="00420D88" w:rsidRPr="00AB23FD" w:rsidRDefault="00420D88" w:rsidP="00566541">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 xml:space="preserve">Длина остановочной площадки, </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м</w:t>
            </w:r>
          </w:p>
        </w:tc>
        <w:tc>
          <w:tcPr>
            <w:tcW w:w="2109" w:type="dxa"/>
            <w:gridSpan w:val="3"/>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20 м на один а</w:t>
            </w:r>
            <w:r w:rsidRPr="00AB23FD">
              <w:rPr>
                <w:rFonts w:ascii="Times New Roman" w:hAnsi="Times New Roman" w:cs="Times New Roman"/>
                <w:sz w:val="26"/>
                <w:szCs w:val="26"/>
              </w:rPr>
              <w:t>в</w:t>
            </w:r>
            <w:r w:rsidRPr="00AB23FD">
              <w:rPr>
                <w:rFonts w:ascii="Times New Roman" w:hAnsi="Times New Roman" w:cs="Times New Roman"/>
                <w:sz w:val="26"/>
                <w:szCs w:val="26"/>
              </w:rPr>
              <w:t>тобус, но не б</w:t>
            </w:r>
            <w:r w:rsidRPr="00AB23FD">
              <w:rPr>
                <w:rFonts w:ascii="Times New Roman" w:hAnsi="Times New Roman" w:cs="Times New Roman"/>
                <w:sz w:val="26"/>
                <w:szCs w:val="26"/>
              </w:rPr>
              <w:t>о</w:t>
            </w:r>
            <w:r w:rsidRPr="00AB23FD">
              <w:rPr>
                <w:rFonts w:ascii="Times New Roman" w:hAnsi="Times New Roman" w:cs="Times New Roman"/>
                <w:sz w:val="26"/>
                <w:szCs w:val="26"/>
              </w:rPr>
              <w:t>лее 60 м</w:t>
            </w: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tcPr>
          <w:p w:rsidR="00420D88" w:rsidRPr="00AB23FD" w:rsidRDefault="00420D88" w:rsidP="00566541">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Ширина остановочной площадки в заездном кармане</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м</w:t>
            </w:r>
          </w:p>
        </w:tc>
        <w:tc>
          <w:tcPr>
            <w:tcW w:w="2109" w:type="dxa"/>
            <w:gridSpan w:val="3"/>
          </w:tcPr>
          <w:p w:rsidR="00420D88" w:rsidRPr="00AB23FD" w:rsidRDefault="00420D88" w:rsidP="00680B82">
            <w:pPr>
              <w:pStyle w:val="ConsPlusNormal"/>
              <w:ind w:firstLine="0"/>
              <w:jc w:val="center"/>
              <w:rPr>
                <w:rFonts w:ascii="Times New Roman" w:hAnsi="Times New Roman" w:cs="Times New Roman"/>
                <w:sz w:val="26"/>
                <w:szCs w:val="26"/>
              </w:rPr>
            </w:pPr>
            <w:proofErr w:type="gramStart"/>
            <w:r w:rsidRPr="00AB23FD">
              <w:rPr>
                <w:rFonts w:ascii="Times New Roman" w:hAnsi="Times New Roman" w:cs="Times New Roman"/>
                <w:sz w:val="26"/>
                <w:szCs w:val="26"/>
              </w:rPr>
              <w:t>равна</w:t>
            </w:r>
            <w:proofErr w:type="gramEnd"/>
            <w:r w:rsidRPr="00AB23FD">
              <w:rPr>
                <w:rFonts w:ascii="Times New Roman" w:hAnsi="Times New Roman" w:cs="Times New Roman"/>
                <w:sz w:val="26"/>
                <w:szCs w:val="26"/>
              </w:rPr>
              <w:t xml:space="preserve"> ширине основных полос проезжей части</w:t>
            </w: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tcPr>
          <w:p w:rsidR="00420D88" w:rsidRPr="00AB23FD" w:rsidRDefault="00420D88" w:rsidP="00566541">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 xml:space="preserve">Ширина </w:t>
            </w:r>
            <w:proofErr w:type="spellStart"/>
            <w:r w:rsidRPr="00AB23FD">
              <w:rPr>
                <w:rFonts w:ascii="Times New Roman" w:hAnsi="Times New Roman" w:cs="Times New Roman"/>
                <w:sz w:val="26"/>
                <w:szCs w:val="26"/>
              </w:rPr>
              <w:t>отстойно</w:t>
            </w:r>
            <w:proofErr w:type="spellEnd"/>
            <w:r w:rsidRPr="00AB23FD">
              <w:rPr>
                <w:rFonts w:ascii="Times New Roman" w:hAnsi="Times New Roman" w:cs="Times New Roman"/>
                <w:sz w:val="26"/>
                <w:szCs w:val="26"/>
              </w:rPr>
              <w:t>-разворотной площадки</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м</w:t>
            </w:r>
          </w:p>
        </w:tc>
        <w:tc>
          <w:tcPr>
            <w:tcW w:w="2109" w:type="dxa"/>
            <w:gridSpan w:val="3"/>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не менее 30</w:t>
            </w:r>
          </w:p>
        </w:tc>
      </w:tr>
      <w:tr w:rsidR="00420D88" w:rsidTr="00B20EA2">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tcPr>
          <w:p w:rsidR="00420D88" w:rsidRPr="00AB23FD" w:rsidRDefault="00420D88" w:rsidP="00566541">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 xml:space="preserve">Расстояние от </w:t>
            </w:r>
            <w:proofErr w:type="spellStart"/>
            <w:r w:rsidRPr="00AB23FD">
              <w:rPr>
                <w:rFonts w:ascii="Times New Roman" w:hAnsi="Times New Roman" w:cs="Times New Roman"/>
                <w:sz w:val="26"/>
                <w:szCs w:val="26"/>
              </w:rPr>
              <w:t>отстойно</w:t>
            </w:r>
            <w:proofErr w:type="spellEnd"/>
            <w:r w:rsidRPr="00AB23FD">
              <w:rPr>
                <w:rFonts w:ascii="Times New Roman" w:hAnsi="Times New Roman" w:cs="Times New Roman"/>
                <w:sz w:val="26"/>
                <w:szCs w:val="26"/>
              </w:rPr>
              <w:t>-разворот</w:t>
            </w:r>
            <w:r>
              <w:rPr>
                <w:rFonts w:ascii="Times New Roman" w:hAnsi="Times New Roman" w:cs="Times New Roman"/>
                <w:sz w:val="26"/>
                <w:szCs w:val="26"/>
              </w:rPr>
              <w:t>ной площадки до жилой застройки</w:t>
            </w:r>
            <w:r w:rsidRPr="00AB23FD">
              <w:rPr>
                <w:rFonts w:ascii="Times New Roman" w:hAnsi="Times New Roman" w:cs="Times New Roman"/>
                <w:sz w:val="26"/>
                <w:szCs w:val="26"/>
              </w:rPr>
              <w:t xml:space="preserve"> </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м</w:t>
            </w:r>
          </w:p>
        </w:tc>
        <w:tc>
          <w:tcPr>
            <w:tcW w:w="2109" w:type="dxa"/>
            <w:gridSpan w:val="3"/>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не менее 50</w:t>
            </w:r>
          </w:p>
        </w:tc>
      </w:tr>
      <w:tr w:rsidR="00420D88" w:rsidTr="00B20EA2">
        <w:trPr>
          <w:trHeight w:val="351"/>
        </w:trPr>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vMerge w:val="restart"/>
          </w:tcPr>
          <w:p w:rsidR="00420D88" w:rsidRPr="00AB23FD" w:rsidRDefault="00420D88" w:rsidP="00566541">
            <w:pPr>
              <w:pStyle w:val="ConsPlusNormal"/>
              <w:ind w:firstLine="0"/>
              <w:rPr>
                <w:rFonts w:ascii="Times New Roman" w:hAnsi="Times New Roman" w:cs="Times New Roman"/>
                <w:sz w:val="26"/>
                <w:szCs w:val="26"/>
              </w:rPr>
            </w:pPr>
            <w:r w:rsidRPr="00AB23FD">
              <w:rPr>
                <w:rFonts w:ascii="Times New Roman" w:hAnsi="Times New Roman" w:cs="Times New Roman"/>
                <w:sz w:val="26"/>
                <w:szCs w:val="26"/>
              </w:rPr>
              <w:t>Площадь земельных участков для размещения автобусных парков (гаражей) в зависимости от вместимости сооружений</w:t>
            </w: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га</w:t>
            </w:r>
          </w:p>
        </w:tc>
        <w:tc>
          <w:tcPr>
            <w:tcW w:w="1282"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100 м</w:t>
            </w:r>
            <w:r w:rsidRPr="00AB23FD">
              <w:rPr>
                <w:rFonts w:ascii="Times New Roman" w:hAnsi="Times New Roman" w:cs="Times New Roman"/>
                <w:sz w:val="26"/>
                <w:szCs w:val="26"/>
              </w:rPr>
              <w:t>а</w:t>
            </w:r>
            <w:r w:rsidRPr="00AB23FD">
              <w:rPr>
                <w:rFonts w:ascii="Times New Roman" w:hAnsi="Times New Roman" w:cs="Times New Roman"/>
                <w:sz w:val="26"/>
                <w:szCs w:val="26"/>
              </w:rPr>
              <w:t>шин</w:t>
            </w:r>
          </w:p>
        </w:tc>
        <w:tc>
          <w:tcPr>
            <w:tcW w:w="827" w:type="dxa"/>
            <w:gridSpan w:val="2"/>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2,3</w:t>
            </w:r>
          </w:p>
        </w:tc>
      </w:tr>
      <w:tr w:rsidR="00420D88" w:rsidTr="00B20EA2">
        <w:trPr>
          <w:trHeight w:val="348"/>
        </w:trPr>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vMerge/>
          </w:tcPr>
          <w:p w:rsidR="00420D88" w:rsidRPr="00AB23FD" w:rsidRDefault="00420D88" w:rsidP="009A6240">
            <w:pPr>
              <w:pStyle w:val="ConsPlusNormal"/>
              <w:ind w:firstLine="0"/>
              <w:rPr>
                <w:rFonts w:ascii="Times New Roman" w:hAnsi="Times New Roman" w:cs="Times New Roman"/>
                <w:sz w:val="26"/>
                <w:szCs w:val="26"/>
              </w:rPr>
            </w:pP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га</w:t>
            </w:r>
          </w:p>
        </w:tc>
        <w:tc>
          <w:tcPr>
            <w:tcW w:w="1282"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200 м</w:t>
            </w:r>
            <w:r w:rsidRPr="00AB23FD">
              <w:rPr>
                <w:rFonts w:ascii="Times New Roman" w:hAnsi="Times New Roman" w:cs="Times New Roman"/>
                <w:sz w:val="26"/>
                <w:szCs w:val="26"/>
              </w:rPr>
              <w:t>а</w:t>
            </w:r>
            <w:r w:rsidRPr="00AB23FD">
              <w:rPr>
                <w:rFonts w:ascii="Times New Roman" w:hAnsi="Times New Roman" w:cs="Times New Roman"/>
                <w:sz w:val="26"/>
                <w:szCs w:val="26"/>
              </w:rPr>
              <w:t>шин</w:t>
            </w:r>
          </w:p>
        </w:tc>
        <w:tc>
          <w:tcPr>
            <w:tcW w:w="827" w:type="dxa"/>
            <w:gridSpan w:val="2"/>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3,5</w:t>
            </w:r>
          </w:p>
        </w:tc>
      </w:tr>
      <w:tr w:rsidR="00420D88" w:rsidTr="00B20EA2">
        <w:trPr>
          <w:trHeight w:val="348"/>
        </w:trPr>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vMerge/>
          </w:tcPr>
          <w:p w:rsidR="00420D88" w:rsidRPr="00AB23FD" w:rsidRDefault="00420D88" w:rsidP="009A6240">
            <w:pPr>
              <w:pStyle w:val="ConsPlusNormal"/>
              <w:ind w:firstLine="0"/>
              <w:rPr>
                <w:rFonts w:ascii="Times New Roman" w:hAnsi="Times New Roman" w:cs="Times New Roman"/>
                <w:sz w:val="26"/>
                <w:szCs w:val="26"/>
              </w:rPr>
            </w:pP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га</w:t>
            </w:r>
          </w:p>
        </w:tc>
        <w:tc>
          <w:tcPr>
            <w:tcW w:w="1282"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300 м</w:t>
            </w:r>
            <w:r w:rsidRPr="00AB23FD">
              <w:rPr>
                <w:rFonts w:ascii="Times New Roman" w:hAnsi="Times New Roman" w:cs="Times New Roman"/>
                <w:sz w:val="26"/>
                <w:szCs w:val="26"/>
              </w:rPr>
              <w:t>а</w:t>
            </w:r>
            <w:r w:rsidRPr="00AB23FD">
              <w:rPr>
                <w:rFonts w:ascii="Times New Roman" w:hAnsi="Times New Roman" w:cs="Times New Roman"/>
                <w:sz w:val="26"/>
                <w:szCs w:val="26"/>
              </w:rPr>
              <w:t>шин</w:t>
            </w:r>
          </w:p>
        </w:tc>
        <w:tc>
          <w:tcPr>
            <w:tcW w:w="827" w:type="dxa"/>
            <w:gridSpan w:val="2"/>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4,5</w:t>
            </w:r>
          </w:p>
        </w:tc>
      </w:tr>
      <w:tr w:rsidR="00420D88" w:rsidTr="00B20EA2">
        <w:trPr>
          <w:trHeight w:val="348"/>
        </w:trPr>
        <w:tc>
          <w:tcPr>
            <w:tcW w:w="534" w:type="dxa"/>
            <w:vMerge/>
          </w:tcPr>
          <w:p w:rsidR="00420D88" w:rsidRPr="00AB23FD" w:rsidRDefault="00420D88" w:rsidP="008250F8">
            <w:pPr>
              <w:pStyle w:val="ConsPlusNormal"/>
              <w:jc w:val="center"/>
              <w:rPr>
                <w:rFonts w:ascii="Times New Roman" w:hAnsi="Times New Roman" w:cs="Times New Roman"/>
                <w:sz w:val="26"/>
                <w:szCs w:val="26"/>
              </w:rPr>
            </w:pPr>
          </w:p>
        </w:tc>
        <w:tc>
          <w:tcPr>
            <w:tcW w:w="2080" w:type="dxa"/>
            <w:vMerge/>
          </w:tcPr>
          <w:p w:rsidR="00420D88" w:rsidRPr="00AB23FD" w:rsidRDefault="00420D88" w:rsidP="009A6240">
            <w:pPr>
              <w:pStyle w:val="ConsPlusNormal"/>
              <w:ind w:firstLine="0"/>
              <w:rPr>
                <w:rFonts w:ascii="Times New Roman" w:hAnsi="Times New Roman" w:cs="Times New Roman"/>
                <w:sz w:val="26"/>
                <w:szCs w:val="26"/>
              </w:rPr>
            </w:pPr>
          </w:p>
        </w:tc>
        <w:tc>
          <w:tcPr>
            <w:tcW w:w="3827" w:type="dxa"/>
            <w:vMerge/>
          </w:tcPr>
          <w:p w:rsidR="00420D88" w:rsidRPr="00AB23FD" w:rsidRDefault="00420D88" w:rsidP="009A6240">
            <w:pPr>
              <w:pStyle w:val="ConsPlusNormal"/>
              <w:ind w:firstLine="0"/>
              <w:rPr>
                <w:rFonts w:ascii="Times New Roman" w:hAnsi="Times New Roman" w:cs="Times New Roman"/>
                <w:sz w:val="26"/>
                <w:szCs w:val="26"/>
              </w:rPr>
            </w:pPr>
          </w:p>
        </w:tc>
        <w:tc>
          <w:tcPr>
            <w:tcW w:w="1435"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га</w:t>
            </w:r>
          </w:p>
        </w:tc>
        <w:tc>
          <w:tcPr>
            <w:tcW w:w="1282" w:type="dxa"/>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500 м</w:t>
            </w:r>
            <w:r w:rsidRPr="00AB23FD">
              <w:rPr>
                <w:rFonts w:ascii="Times New Roman" w:hAnsi="Times New Roman" w:cs="Times New Roman"/>
                <w:sz w:val="26"/>
                <w:szCs w:val="26"/>
              </w:rPr>
              <w:t>а</w:t>
            </w:r>
            <w:r w:rsidRPr="00AB23FD">
              <w:rPr>
                <w:rFonts w:ascii="Times New Roman" w:hAnsi="Times New Roman" w:cs="Times New Roman"/>
                <w:sz w:val="26"/>
                <w:szCs w:val="26"/>
              </w:rPr>
              <w:t>шин</w:t>
            </w:r>
          </w:p>
        </w:tc>
        <w:tc>
          <w:tcPr>
            <w:tcW w:w="827" w:type="dxa"/>
            <w:gridSpan w:val="2"/>
          </w:tcPr>
          <w:p w:rsidR="00420D88" w:rsidRPr="00AB23FD" w:rsidRDefault="00420D88" w:rsidP="00680B82">
            <w:pPr>
              <w:pStyle w:val="ConsPlusNormal"/>
              <w:ind w:firstLine="0"/>
              <w:jc w:val="center"/>
              <w:rPr>
                <w:rFonts w:ascii="Times New Roman" w:hAnsi="Times New Roman" w:cs="Times New Roman"/>
                <w:sz w:val="26"/>
                <w:szCs w:val="26"/>
              </w:rPr>
            </w:pPr>
            <w:r w:rsidRPr="00AB23FD">
              <w:rPr>
                <w:rFonts w:ascii="Times New Roman" w:hAnsi="Times New Roman" w:cs="Times New Roman"/>
                <w:sz w:val="26"/>
                <w:szCs w:val="26"/>
              </w:rPr>
              <w:t>6,5</w:t>
            </w:r>
          </w:p>
        </w:tc>
      </w:tr>
    </w:tbl>
    <w:p w:rsidR="00680B82" w:rsidRDefault="00680B82" w:rsidP="009A6240">
      <w:pPr>
        <w:widowControl/>
        <w:autoSpaceDE w:val="0"/>
        <w:autoSpaceDN w:val="0"/>
        <w:adjustRightInd w:val="0"/>
        <w:ind w:firstLine="0"/>
        <w:rPr>
          <w:sz w:val="26"/>
          <w:szCs w:val="26"/>
        </w:rPr>
      </w:pPr>
    </w:p>
    <w:p w:rsidR="00D64BBF" w:rsidRPr="00514655" w:rsidRDefault="00DE267E" w:rsidP="00DE267E">
      <w:pPr>
        <w:autoSpaceDE w:val="0"/>
        <w:autoSpaceDN w:val="0"/>
        <w:adjustRightInd w:val="0"/>
      </w:pPr>
      <w:r>
        <w:t xml:space="preserve">2.4. Расчетные показатели в области </w:t>
      </w:r>
      <w:r w:rsidRPr="008120D6">
        <w:rPr>
          <w:rFonts w:eastAsiaTheme="minorHAnsi"/>
          <w:lang w:eastAsia="en-US"/>
        </w:rPr>
        <w:t xml:space="preserve">физической культуры </w:t>
      </w:r>
      <w:r>
        <w:rPr>
          <w:rFonts w:eastAsiaTheme="minorHAnsi"/>
          <w:lang w:eastAsia="en-US"/>
        </w:rPr>
        <w:t xml:space="preserve">и массового спорта: </w:t>
      </w:r>
    </w:p>
    <w:p w:rsidR="00D64BBF" w:rsidRDefault="00D64BBF" w:rsidP="00D64BBF">
      <w:pPr>
        <w:autoSpaceDE w:val="0"/>
        <w:autoSpaceDN w:val="0"/>
        <w:adjustRightInd w:val="0"/>
        <w:jc w:val="cente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9"/>
        <w:gridCol w:w="1701"/>
        <w:gridCol w:w="1559"/>
        <w:gridCol w:w="2410"/>
      </w:tblGrid>
      <w:tr w:rsidR="00933906" w:rsidRPr="00DA12E1" w:rsidTr="006F7C79">
        <w:tc>
          <w:tcPr>
            <w:tcW w:w="846" w:type="dxa"/>
          </w:tcPr>
          <w:p w:rsidR="00933906" w:rsidRPr="00DA12E1" w:rsidRDefault="00933906" w:rsidP="009C12DA">
            <w:pPr>
              <w:autoSpaceDE w:val="0"/>
              <w:autoSpaceDN w:val="0"/>
              <w:adjustRightInd w:val="0"/>
              <w:ind w:firstLine="0"/>
              <w:jc w:val="center"/>
              <w:rPr>
                <w:rFonts w:eastAsia="Calibri"/>
                <w:sz w:val="26"/>
                <w:szCs w:val="26"/>
              </w:rPr>
            </w:pPr>
            <w:r w:rsidRPr="00DA12E1">
              <w:rPr>
                <w:rFonts w:eastAsia="Calibri"/>
                <w:sz w:val="26"/>
                <w:szCs w:val="26"/>
              </w:rPr>
              <w:t>№</w:t>
            </w:r>
          </w:p>
          <w:p w:rsidR="00933906" w:rsidRPr="00DA12E1" w:rsidRDefault="00933906" w:rsidP="009C12DA">
            <w:pPr>
              <w:autoSpaceDE w:val="0"/>
              <w:autoSpaceDN w:val="0"/>
              <w:adjustRightInd w:val="0"/>
              <w:ind w:firstLine="0"/>
              <w:jc w:val="center"/>
              <w:rPr>
                <w:rFonts w:eastAsia="Calibri"/>
                <w:sz w:val="26"/>
                <w:szCs w:val="26"/>
              </w:rPr>
            </w:pPr>
            <w:proofErr w:type="gramStart"/>
            <w:r w:rsidRPr="00DA12E1">
              <w:rPr>
                <w:rFonts w:eastAsia="Calibri"/>
                <w:sz w:val="26"/>
                <w:szCs w:val="26"/>
              </w:rPr>
              <w:t>п</w:t>
            </w:r>
            <w:proofErr w:type="gramEnd"/>
            <w:r w:rsidRPr="00DA12E1">
              <w:rPr>
                <w:rFonts w:eastAsia="Calibri"/>
                <w:sz w:val="26"/>
                <w:szCs w:val="26"/>
              </w:rPr>
              <w:t>/п</w:t>
            </w:r>
          </w:p>
        </w:tc>
        <w:tc>
          <w:tcPr>
            <w:tcW w:w="3549" w:type="dxa"/>
          </w:tcPr>
          <w:p w:rsidR="00933906" w:rsidRPr="00DA12E1" w:rsidRDefault="00933906" w:rsidP="009C12DA">
            <w:pPr>
              <w:autoSpaceDE w:val="0"/>
              <w:autoSpaceDN w:val="0"/>
              <w:adjustRightInd w:val="0"/>
              <w:ind w:firstLine="0"/>
              <w:jc w:val="center"/>
              <w:rPr>
                <w:rFonts w:eastAsia="Calibri"/>
                <w:sz w:val="26"/>
                <w:szCs w:val="26"/>
              </w:rPr>
            </w:pPr>
            <w:r w:rsidRPr="00DA12E1">
              <w:rPr>
                <w:rFonts w:eastAsia="Calibri"/>
                <w:sz w:val="26"/>
                <w:szCs w:val="26"/>
              </w:rPr>
              <w:t>Вид объекта местного знач</w:t>
            </w:r>
            <w:r w:rsidRPr="00DA12E1">
              <w:rPr>
                <w:rFonts w:eastAsia="Calibri"/>
                <w:sz w:val="26"/>
                <w:szCs w:val="26"/>
              </w:rPr>
              <w:t>е</w:t>
            </w:r>
            <w:r w:rsidRPr="00DA12E1">
              <w:rPr>
                <w:rFonts w:eastAsia="Calibri"/>
                <w:sz w:val="26"/>
                <w:szCs w:val="26"/>
              </w:rPr>
              <w:t>ния</w:t>
            </w:r>
          </w:p>
          <w:p w:rsidR="00933906" w:rsidRPr="00DA12E1" w:rsidRDefault="00933906" w:rsidP="009C12DA">
            <w:pPr>
              <w:autoSpaceDE w:val="0"/>
              <w:autoSpaceDN w:val="0"/>
              <w:adjustRightInd w:val="0"/>
              <w:ind w:firstLine="0"/>
              <w:jc w:val="center"/>
              <w:rPr>
                <w:rFonts w:eastAsia="Calibri"/>
                <w:sz w:val="26"/>
                <w:szCs w:val="26"/>
              </w:rPr>
            </w:pPr>
          </w:p>
        </w:tc>
        <w:tc>
          <w:tcPr>
            <w:tcW w:w="1701" w:type="dxa"/>
          </w:tcPr>
          <w:p w:rsidR="00933906" w:rsidRPr="00DA12E1" w:rsidRDefault="00933906" w:rsidP="009C12DA">
            <w:pPr>
              <w:autoSpaceDE w:val="0"/>
              <w:autoSpaceDN w:val="0"/>
              <w:adjustRightInd w:val="0"/>
              <w:ind w:firstLine="0"/>
              <w:jc w:val="center"/>
              <w:rPr>
                <w:rFonts w:eastAsia="Calibri"/>
                <w:sz w:val="26"/>
                <w:szCs w:val="26"/>
              </w:rPr>
            </w:pPr>
            <w:r w:rsidRPr="00DA12E1">
              <w:rPr>
                <w:rFonts w:eastAsia="Calibri"/>
                <w:sz w:val="26"/>
                <w:szCs w:val="26"/>
              </w:rPr>
              <w:lastRenderedPageBreak/>
              <w:t>Единица и</w:t>
            </w:r>
            <w:r w:rsidRPr="00DA12E1">
              <w:rPr>
                <w:rFonts w:eastAsia="Calibri"/>
                <w:sz w:val="26"/>
                <w:szCs w:val="26"/>
              </w:rPr>
              <w:t>з</w:t>
            </w:r>
            <w:r w:rsidRPr="00DA12E1">
              <w:rPr>
                <w:rFonts w:eastAsia="Calibri"/>
                <w:sz w:val="26"/>
                <w:szCs w:val="26"/>
              </w:rPr>
              <w:t>мерения</w:t>
            </w:r>
          </w:p>
        </w:tc>
        <w:tc>
          <w:tcPr>
            <w:tcW w:w="1559" w:type="dxa"/>
          </w:tcPr>
          <w:p w:rsidR="00933906" w:rsidRPr="00DA12E1" w:rsidRDefault="006F7C79" w:rsidP="002A18D4">
            <w:pPr>
              <w:autoSpaceDE w:val="0"/>
              <w:autoSpaceDN w:val="0"/>
              <w:adjustRightInd w:val="0"/>
              <w:ind w:firstLine="0"/>
              <w:jc w:val="center"/>
              <w:rPr>
                <w:rFonts w:eastAsia="Calibri"/>
                <w:sz w:val="26"/>
                <w:szCs w:val="26"/>
              </w:rPr>
            </w:pPr>
            <w:r>
              <w:rPr>
                <w:rFonts w:eastAsia="Calibri"/>
                <w:sz w:val="26"/>
                <w:szCs w:val="26"/>
              </w:rPr>
              <w:t>Расчетный показатель</w:t>
            </w:r>
            <w:r w:rsidR="002A18D4">
              <w:rPr>
                <w:rFonts w:eastAsia="Calibri"/>
                <w:sz w:val="26"/>
                <w:szCs w:val="26"/>
              </w:rPr>
              <w:t xml:space="preserve"> </w:t>
            </w:r>
            <w:r w:rsidR="002A18D4">
              <w:rPr>
                <w:rFonts w:eastAsia="Calibri"/>
                <w:sz w:val="26"/>
                <w:szCs w:val="26"/>
              </w:rPr>
              <w:lastRenderedPageBreak/>
              <w:t>обеспече</w:t>
            </w:r>
            <w:r w:rsidR="002A18D4">
              <w:rPr>
                <w:rFonts w:eastAsia="Calibri"/>
                <w:sz w:val="26"/>
                <w:szCs w:val="26"/>
              </w:rPr>
              <w:t>н</w:t>
            </w:r>
            <w:r w:rsidR="002A18D4">
              <w:rPr>
                <w:rFonts w:eastAsia="Calibri"/>
                <w:sz w:val="26"/>
                <w:szCs w:val="26"/>
              </w:rPr>
              <w:t>ности</w:t>
            </w:r>
            <w:r w:rsidR="00933906" w:rsidRPr="00DA12E1">
              <w:rPr>
                <w:rFonts w:eastAsia="Calibri"/>
                <w:sz w:val="26"/>
                <w:szCs w:val="26"/>
              </w:rPr>
              <w:t xml:space="preserve"> на 1 тыс. чел</w:t>
            </w:r>
            <w:r w:rsidR="00933906" w:rsidRPr="00DA12E1">
              <w:rPr>
                <w:rFonts w:eastAsia="Calibri"/>
                <w:sz w:val="26"/>
                <w:szCs w:val="26"/>
              </w:rPr>
              <w:t>о</w:t>
            </w:r>
            <w:r w:rsidR="00933906" w:rsidRPr="00DA12E1">
              <w:rPr>
                <w:rFonts w:eastAsia="Calibri"/>
                <w:sz w:val="26"/>
                <w:szCs w:val="26"/>
              </w:rPr>
              <w:t>век</w:t>
            </w:r>
          </w:p>
        </w:tc>
        <w:tc>
          <w:tcPr>
            <w:tcW w:w="2410" w:type="dxa"/>
          </w:tcPr>
          <w:p w:rsidR="00933906" w:rsidRDefault="00933906" w:rsidP="00933906">
            <w:pPr>
              <w:autoSpaceDE w:val="0"/>
              <w:autoSpaceDN w:val="0"/>
              <w:adjustRightInd w:val="0"/>
              <w:ind w:firstLine="0"/>
              <w:jc w:val="center"/>
              <w:rPr>
                <w:sz w:val="26"/>
                <w:szCs w:val="26"/>
              </w:rPr>
            </w:pPr>
            <w:r>
              <w:rPr>
                <w:sz w:val="26"/>
                <w:szCs w:val="26"/>
              </w:rPr>
              <w:lastRenderedPageBreak/>
              <w:t>М</w:t>
            </w:r>
            <w:r w:rsidRPr="00DA12E1">
              <w:rPr>
                <w:sz w:val="26"/>
                <w:szCs w:val="26"/>
              </w:rPr>
              <w:t>аксимально д</w:t>
            </w:r>
            <w:r w:rsidRPr="00DA12E1">
              <w:rPr>
                <w:sz w:val="26"/>
                <w:szCs w:val="26"/>
              </w:rPr>
              <w:t>о</w:t>
            </w:r>
            <w:r w:rsidRPr="00DA12E1">
              <w:rPr>
                <w:sz w:val="26"/>
                <w:szCs w:val="26"/>
              </w:rPr>
              <w:t>пустим</w:t>
            </w:r>
            <w:r>
              <w:rPr>
                <w:sz w:val="26"/>
                <w:szCs w:val="26"/>
              </w:rPr>
              <w:t>ый уровень</w:t>
            </w:r>
          </w:p>
          <w:p w:rsidR="00933906" w:rsidRPr="00DA12E1" w:rsidRDefault="00933906" w:rsidP="00933906">
            <w:pPr>
              <w:autoSpaceDE w:val="0"/>
              <w:autoSpaceDN w:val="0"/>
              <w:adjustRightInd w:val="0"/>
              <w:ind w:firstLine="0"/>
              <w:jc w:val="center"/>
              <w:rPr>
                <w:rFonts w:eastAsia="Calibri"/>
                <w:color w:val="FF0000"/>
                <w:sz w:val="26"/>
                <w:szCs w:val="26"/>
              </w:rPr>
            </w:pPr>
            <w:r w:rsidRPr="00DA12E1">
              <w:rPr>
                <w:sz w:val="26"/>
                <w:szCs w:val="26"/>
              </w:rPr>
              <w:lastRenderedPageBreak/>
              <w:t>территориальной доступности, м</w:t>
            </w:r>
            <w:r w:rsidRPr="00DA12E1">
              <w:rPr>
                <w:sz w:val="26"/>
                <w:szCs w:val="26"/>
              </w:rPr>
              <w:t>и</w:t>
            </w:r>
            <w:r w:rsidRPr="00DA12E1">
              <w:rPr>
                <w:sz w:val="26"/>
                <w:szCs w:val="26"/>
              </w:rPr>
              <w:t>нут</w:t>
            </w:r>
          </w:p>
        </w:tc>
      </w:tr>
    </w:tbl>
    <w:p w:rsidR="00DA12E1" w:rsidRPr="00914AE6" w:rsidRDefault="00DA12E1" w:rsidP="00D64BBF">
      <w:pPr>
        <w:autoSpaceDE w:val="0"/>
        <w:autoSpaceDN w:val="0"/>
        <w:adjustRightInd w:val="0"/>
        <w:jc w:val="center"/>
        <w:rPr>
          <w:sz w:val="2"/>
          <w:szCs w:val="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9"/>
        <w:gridCol w:w="1701"/>
        <w:gridCol w:w="1559"/>
        <w:gridCol w:w="2410"/>
      </w:tblGrid>
      <w:tr w:rsidR="00933906" w:rsidRPr="00DA12E1" w:rsidTr="006C6CEA">
        <w:trPr>
          <w:tblHeader/>
        </w:trPr>
        <w:tc>
          <w:tcPr>
            <w:tcW w:w="846" w:type="dxa"/>
          </w:tcPr>
          <w:p w:rsidR="00933906" w:rsidRPr="00DA12E1" w:rsidRDefault="00933906" w:rsidP="009C12DA">
            <w:pPr>
              <w:autoSpaceDE w:val="0"/>
              <w:autoSpaceDN w:val="0"/>
              <w:adjustRightInd w:val="0"/>
              <w:ind w:firstLine="0"/>
              <w:jc w:val="center"/>
              <w:rPr>
                <w:rFonts w:eastAsia="Calibri"/>
                <w:sz w:val="26"/>
                <w:szCs w:val="26"/>
              </w:rPr>
            </w:pPr>
            <w:r w:rsidRPr="00DA12E1">
              <w:rPr>
                <w:rFonts w:eastAsia="Calibri"/>
                <w:sz w:val="26"/>
                <w:szCs w:val="26"/>
              </w:rPr>
              <w:t>1</w:t>
            </w:r>
          </w:p>
        </w:tc>
        <w:tc>
          <w:tcPr>
            <w:tcW w:w="3549" w:type="dxa"/>
          </w:tcPr>
          <w:p w:rsidR="00933906" w:rsidRPr="00DA12E1" w:rsidRDefault="00933906" w:rsidP="009C12DA">
            <w:pPr>
              <w:autoSpaceDE w:val="0"/>
              <w:autoSpaceDN w:val="0"/>
              <w:adjustRightInd w:val="0"/>
              <w:ind w:firstLine="0"/>
              <w:jc w:val="center"/>
              <w:rPr>
                <w:rFonts w:eastAsia="Calibri"/>
                <w:sz w:val="26"/>
                <w:szCs w:val="26"/>
              </w:rPr>
            </w:pPr>
            <w:r w:rsidRPr="00DA12E1">
              <w:rPr>
                <w:rFonts w:eastAsia="Calibri"/>
                <w:sz w:val="26"/>
                <w:szCs w:val="26"/>
              </w:rPr>
              <w:t>2</w:t>
            </w:r>
          </w:p>
        </w:tc>
        <w:tc>
          <w:tcPr>
            <w:tcW w:w="1701" w:type="dxa"/>
          </w:tcPr>
          <w:p w:rsidR="00933906" w:rsidRPr="00DA12E1" w:rsidRDefault="00933906" w:rsidP="009C12DA">
            <w:pPr>
              <w:autoSpaceDE w:val="0"/>
              <w:autoSpaceDN w:val="0"/>
              <w:adjustRightInd w:val="0"/>
              <w:ind w:firstLine="0"/>
              <w:jc w:val="center"/>
              <w:rPr>
                <w:rFonts w:eastAsia="Calibri"/>
                <w:sz w:val="26"/>
                <w:szCs w:val="26"/>
              </w:rPr>
            </w:pPr>
            <w:r w:rsidRPr="00DA12E1">
              <w:rPr>
                <w:rFonts w:eastAsia="Calibri"/>
                <w:sz w:val="26"/>
                <w:szCs w:val="26"/>
              </w:rPr>
              <w:t>3</w:t>
            </w:r>
          </w:p>
        </w:tc>
        <w:tc>
          <w:tcPr>
            <w:tcW w:w="1559" w:type="dxa"/>
          </w:tcPr>
          <w:p w:rsidR="00933906" w:rsidRPr="00DA12E1" w:rsidRDefault="00933906" w:rsidP="009C12DA">
            <w:pPr>
              <w:autoSpaceDE w:val="0"/>
              <w:autoSpaceDN w:val="0"/>
              <w:adjustRightInd w:val="0"/>
              <w:ind w:firstLine="0"/>
              <w:jc w:val="center"/>
              <w:rPr>
                <w:rFonts w:eastAsia="Calibri"/>
                <w:sz w:val="26"/>
                <w:szCs w:val="26"/>
              </w:rPr>
            </w:pPr>
            <w:r w:rsidRPr="00DA12E1">
              <w:rPr>
                <w:rFonts w:eastAsia="Calibri"/>
                <w:sz w:val="26"/>
                <w:szCs w:val="26"/>
              </w:rPr>
              <w:t>4</w:t>
            </w:r>
          </w:p>
        </w:tc>
        <w:tc>
          <w:tcPr>
            <w:tcW w:w="2410" w:type="dxa"/>
          </w:tcPr>
          <w:p w:rsidR="00933906" w:rsidRPr="00DA12E1" w:rsidRDefault="00933906" w:rsidP="009C12DA">
            <w:pPr>
              <w:autoSpaceDE w:val="0"/>
              <w:autoSpaceDN w:val="0"/>
              <w:adjustRightInd w:val="0"/>
              <w:ind w:firstLine="0"/>
              <w:jc w:val="center"/>
              <w:rPr>
                <w:rFonts w:eastAsia="Calibri"/>
                <w:sz w:val="26"/>
                <w:szCs w:val="26"/>
              </w:rPr>
            </w:pPr>
            <w:r>
              <w:rPr>
                <w:rFonts w:eastAsia="Calibri"/>
                <w:sz w:val="26"/>
                <w:szCs w:val="26"/>
              </w:rPr>
              <w:t>5</w:t>
            </w:r>
          </w:p>
        </w:tc>
      </w:tr>
      <w:tr w:rsidR="0048574A" w:rsidRPr="00DA12E1" w:rsidTr="006C2DB7">
        <w:tc>
          <w:tcPr>
            <w:tcW w:w="10065" w:type="dxa"/>
            <w:gridSpan w:val="5"/>
          </w:tcPr>
          <w:p w:rsidR="0048574A" w:rsidRPr="00DA12E1" w:rsidRDefault="00DA12E1" w:rsidP="00DA12E1">
            <w:pPr>
              <w:pStyle w:val="a"/>
              <w:numPr>
                <w:ilvl w:val="0"/>
                <w:numId w:val="0"/>
              </w:numPr>
              <w:ind w:left="34"/>
              <w:jc w:val="center"/>
              <w:rPr>
                <w:b w:val="0"/>
                <w:sz w:val="26"/>
                <w:szCs w:val="26"/>
              </w:rPr>
            </w:pPr>
            <w:r>
              <w:rPr>
                <w:b w:val="0"/>
                <w:sz w:val="26"/>
                <w:szCs w:val="26"/>
                <w:lang w:val="en-US"/>
              </w:rPr>
              <w:t>I. </w:t>
            </w:r>
            <w:r w:rsidR="0048574A" w:rsidRPr="00DA12E1">
              <w:rPr>
                <w:b w:val="0"/>
                <w:sz w:val="26"/>
                <w:szCs w:val="26"/>
              </w:rPr>
              <w:t>Объекты спорта</w:t>
            </w:r>
          </w:p>
        </w:tc>
      </w:tr>
      <w:tr w:rsidR="00D64BBF" w:rsidRPr="00DA12E1" w:rsidTr="006C2DB7">
        <w:tc>
          <w:tcPr>
            <w:tcW w:w="10065" w:type="dxa"/>
            <w:gridSpan w:val="5"/>
          </w:tcPr>
          <w:p w:rsidR="00D64BBF" w:rsidRPr="00DA12E1" w:rsidRDefault="00D64BBF" w:rsidP="006C2DB7">
            <w:pPr>
              <w:autoSpaceDE w:val="0"/>
              <w:autoSpaceDN w:val="0"/>
              <w:adjustRightInd w:val="0"/>
              <w:ind w:firstLine="0"/>
              <w:jc w:val="center"/>
              <w:rPr>
                <w:rFonts w:eastAsia="Calibri"/>
                <w:sz w:val="26"/>
                <w:szCs w:val="26"/>
              </w:rPr>
            </w:pPr>
            <w:r w:rsidRPr="00DA12E1">
              <w:rPr>
                <w:sz w:val="26"/>
                <w:szCs w:val="26"/>
              </w:rPr>
              <w:t xml:space="preserve">1. </w:t>
            </w:r>
            <w:r w:rsidR="006C2DB7">
              <w:rPr>
                <w:sz w:val="26"/>
                <w:szCs w:val="26"/>
              </w:rPr>
              <w:t>Квартал (м</w:t>
            </w:r>
            <w:r w:rsidR="00042FBB">
              <w:rPr>
                <w:sz w:val="26"/>
                <w:szCs w:val="26"/>
              </w:rPr>
              <w:t>икрорайон</w:t>
            </w:r>
            <w:r w:rsidR="006C2DB7">
              <w:rPr>
                <w:sz w:val="26"/>
                <w:szCs w:val="26"/>
              </w:rPr>
              <w:t>)</w:t>
            </w:r>
          </w:p>
        </w:tc>
      </w:tr>
      <w:tr w:rsidR="00933906" w:rsidRPr="00DA12E1" w:rsidTr="006C6CEA">
        <w:tc>
          <w:tcPr>
            <w:tcW w:w="846" w:type="dxa"/>
          </w:tcPr>
          <w:p w:rsidR="00933906" w:rsidRPr="00DA12E1" w:rsidRDefault="00933906" w:rsidP="00DA12E1">
            <w:pPr>
              <w:autoSpaceDE w:val="0"/>
              <w:autoSpaceDN w:val="0"/>
              <w:adjustRightInd w:val="0"/>
              <w:ind w:firstLine="0"/>
              <w:jc w:val="center"/>
              <w:rPr>
                <w:rFonts w:eastAsia="Calibri"/>
                <w:sz w:val="26"/>
                <w:szCs w:val="26"/>
              </w:rPr>
            </w:pPr>
            <w:r w:rsidRPr="00DA12E1">
              <w:rPr>
                <w:rFonts w:eastAsia="Calibri"/>
                <w:sz w:val="26"/>
                <w:szCs w:val="26"/>
              </w:rPr>
              <w:t>1.1.</w:t>
            </w:r>
          </w:p>
        </w:tc>
        <w:tc>
          <w:tcPr>
            <w:tcW w:w="3549" w:type="dxa"/>
          </w:tcPr>
          <w:p w:rsidR="00933906" w:rsidRPr="00DA12E1" w:rsidRDefault="00222D11" w:rsidP="00A1336A">
            <w:pPr>
              <w:autoSpaceDE w:val="0"/>
              <w:autoSpaceDN w:val="0"/>
              <w:adjustRightInd w:val="0"/>
              <w:ind w:firstLine="0"/>
              <w:rPr>
                <w:rFonts w:eastAsia="Calibri"/>
                <w:sz w:val="26"/>
                <w:szCs w:val="26"/>
              </w:rPr>
            </w:pPr>
            <w:r>
              <w:rPr>
                <w:rFonts w:eastAsia="Calibri"/>
                <w:sz w:val="26"/>
                <w:szCs w:val="26"/>
              </w:rPr>
              <w:t>Физкультурно-</w:t>
            </w:r>
            <w:r w:rsidR="00933906" w:rsidRPr="00DA12E1">
              <w:rPr>
                <w:rFonts w:eastAsia="Calibri"/>
                <w:sz w:val="26"/>
                <w:szCs w:val="26"/>
              </w:rPr>
              <w:t>спортивные залы,</w:t>
            </w:r>
            <w:r>
              <w:rPr>
                <w:rFonts w:eastAsia="Calibri"/>
                <w:sz w:val="26"/>
                <w:szCs w:val="26"/>
              </w:rPr>
              <w:t> </w:t>
            </w:r>
            <w:r w:rsidR="00933906" w:rsidRPr="00DA12E1">
              <w:rPr>
                <w:rFonts w:eastAsia="Calibri"/>
                <w:sz w:val="26"/>
                <w:szCs w:val="26"/>
              </w:rPr>
              <w:t>спортивные сооруж</w:t>
            </w:r>
            <w:r w:rsidR="00933906" w:rsidRPr="00DA12E1">
              <w:rPr>
                <w:rFonts w:eastAsia="Calibri"/>
                <w:sz w:val="26"/>
                <w:szCs w:val="26"/>
              </w:rPr>
              <w:t>е</w:t>
            </w:r>
            <w:r w:rsidR="00933906" w:rsidRPr="00DA12E1">
              <w:rPr>
                <w:rFonts w:eastAsia="Calibri"/>
                <w:sz w:val="26"/>
                <w:szCs w:val="26"/>
              </w:rPr>
              <w:t>ния для занятий настольными</w:t>
            </w:r>
            <w:r w:rsidRPr="00222D11">
              <w:rPr>
                <w:rFonts w:eastAsia="Calibri"/>
                <w:sz w:val="26"/>
                <w:szCs w:val="26"/>
              </w:rPr>
              <w:t xml:space="preserve"> </w:t>
            </w:r>
            <w:r w:rsidR="00933906" w:rsidRPr="00DA12E1">
              <w:rPr>
                <w:rFonts w:eastAsia="Calibri"/>
                <w:sz w:val="26"/>
                <w:szCs w:val="26"/>
              </w:rPr>
              <w:t>играми, объекты физкул</w:t>
            </w:r>
            <w:r w:rsidR="00933906" w:rsidRPr="00DA12E1">
              <w:rPr>
                <w:rFonts w:eastAsia="Calibri"/>
                <w:sz w:val="26"/>
                <w:szCs w:val="26"/>
              </w:rPr>
              <w:t>ь</w:t>
            </w:r>
            <w:r w:rsidR="00933906" w:rsidRPr="00DA12E1">
              <w:rPr>
                <w:rFonts w:eastAsia="Calibri"/>
                <w:sz w:val="26"/>
                <w:szCs w:val="26"/>
              </w:rPr>
              <w:t>турно-оздоровительного назначения</w:t>
            </w:r>
          </w:p>
        </w:tc>
        <w:tc>
          <w:tcPr>
            <w:tcW w:w="1701" w:type="dxa"/>
          </w:tcPr>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кв. м</w:t>
            </w:r>
            <w:r>
              <w:rPr>
                <w:rFonts w:eastAsia="Calibri"/>
                <w:sz w:val="26"/>
                <w:szCs w:val="26"/>
              </w:rPr>
              <w:t>.</w:t>
            </w:r>
          </w:p>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площади</w:t>
            </w:r>
          </w:p>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пола</w:t>
            </w:r>
          </w:p>
          <w:p w:rsidR="00933906" w:rsidRPr="00DA12E1" w:rsidRDefault="00933906" w:rsidP="00A1336A">
            <w:pPr>
              <w:autoSpaceDE w:val="0"/>
              <w:autoSpaceDN w:val="0"/>
              <w:adjustRightInd w:val="0"/>
              <w:ind w:firstLine="0"/>
              <w:rPr>
                <w:rFonts w:eastAsia="Calibri"/>
                <w:sz w:val="26"/>
                <w:szCs w:val="26"/>
              </w:rPr>
            </w:pPr>
          </w:p>
        </w:tc>
        <w:tc>
          <w:tcPr>
            <w:tcW w:w="1559" w:type="dxa"/>
          </w:tcPr>
          <w:p w:rsidR="00933906" w:rsidRPr="00DA12E1" w:rsidRDefault="00933906" w:rsidP="00A1336A">
            <w:pPr>
              <w:autoSpaceDE w:val="0"/>
              <w:autoSpaceDN w:val="0"/>
              <w:adjustRightInd w:val="0"/>
              <w:ind w:firstLine="0"/>
              <w:jc w:val="center"/>
              <w:rPr>
                <w:rFonts w:eastAsia="Calibri"/>
                <w:sz w:val="26"/>
                <w:szCs w:val="26"/>
              </w:rPr>
            </w:pPr>
            <w:r w:rsidRPr="00DA12E1">
              <w:rPr>
                <w:rFonts w:eastAsia="Calibri"/>
                <w:sz w:val="26"/>
                <w:szCs w:val="26"/>
              </w:rPr>
              <w:t>350</w:t>
            </w:r>
          </w:p>
        </w:tc>
        <w:tc>
          <w:tcPr>
            <w:tcW w:w="2410" w:type="dxa"/>
          </w:tcPr>
          <w:p w:rsidR="00933906" w:rsidRPr="00DA12E1" w:rsidRDefault="00933906" w:rsidP="00933906">
            <w:pPr>
              <w:autoSpaceDE w:val="0"/>
              <w:autoSpaceDN w:val="0"/>
              <w:adjustRightInd w:val="0"/>
              <w:ind w:firstLine="0"/>
              <w:jc w:val="center"/>
              <w:rPr>
                <w:rFonts w:eastAsia="Calibri"/>
                <w:sz w:val="26"/>
                <w:szCs w:val="26"/>
              </w:rPr>
            </w:pPr>
            <w:r w:rsidRPr="00DA12E1">
              <w:rPr>
                <w:rFonts w:eastAsia="Calibri"/>
                <w:sz w:val="26"/>
                <w:szCs w:val="26"/>
              </w:rPr>
              <w:t>не более</w:t>
            </w:r>
          </w:p>
          <w:p w:rsidR="00933906" w:rsidRPr="00DA12E1" w:rsidRDefault="00933906" w:rsidP="00933906">
            <w:pPr>
              <w:autoSpaceDE w:val="0"/>
              <w:autoSpaceDN w:val="0"/>
              <w:adjustRightInd w:val="0"/>
              <w:ind w:firstLine="0"/>
              <w:jc w:val="center"/>
              <w:rPr>
                <w:rFonts w:eastAsia="Calibri"/>
                <w:sz w:val="26"/>
                <w:szCs w:val="26"/>
              </w:rPr>
            </w:pPr>
            <w:r w:rsidRPr="00DA12E1">
              <w:rPr>
                <w:rFonts w:eastAsia="Calibri"/>
                <w:sz w:val="26"/>
                <w:szCs w:val="26"/>
              </w:rPr>
              <w:t>30 минут</w:t>
            </w:r>
          </w:p>
          <w:p w:rsidR="00933906" w:rsidRPr="00DA12E1" w:rsidRDefault="00933906" w:rsidP="00933906">
            <w:pPr>
              <w:autoSpaceDE w:val="0"/>
              <w:autoSpaceDN w:val="0"/>
              <w:adjustRightInd w:val="0"/>
              <w:ind w:firstLine="0"/>
              <w:jc w:val="center"/>
              <w:rPr>
                <w:rFonts w:eastAsia="Calibri"/>
                <w:sz w:val="26"/>
                <w:szCs w:val="26"/>
              </w:rPr>
            </w:pPr>
          </w:p>
        </w:tc>
      </w:tr>
      <w:tr w:rsidR="00D64BBF" w:rsidRPr="00DA12E1" w:rsidTr="006C2DB7">
        <w:tc>
          <w:tcPr>
            <w:tcW w:w="10065" w:type="dxa"/>
            <w:gridSpan w:val="5"/>
          </w:tcPr>
          <w:p w:rsidR="00D64BBF" w:rsidRPr="00DA12E1" w:rsidRDefault="00D64BBF" w:rsidP="00933906">
            <w:pPr>
              <w:autoSpaceDE w:val="0"/>
              <w:autoSpaceDN w:val="0"/>
              <w:adjustRightInd w:val="0"/>
              <w:ind w:firstLine="0"/>
              <w:jc w:val="center"/>
              <w:rPr>
                <w:rFonts w:eastAsia="Calibri"/>
                <w:sz w:val="26"/>
                <w:szCs w:val="26"/>
              </w:rPr>
            </w:pPr>
            <w:r w:rsidRPr="00DA12E1">
              <w:rPr>
                <w:sz w:val="26"/>
                <w:szCs w:val="26"/>
              </w:rPr>
              <w:t>2. Район</w:t>
            </w:r>
          </w:p>
        </w:tc>
      </w:tr>
      <w:tr w:rsidR="00933906" w:rsidRPr="00DA12E1" w:rsidTr="006C6CEA">
        <w:tc>
          <w:tcPr>
            <w:tcW w:w="846" w:type="dxa"/>
          </w:tcPr>
          <w:p w:rsidR="00933906" w:rsidRPr="00DA12E1" w:rsidRDefault="00933906" w:rsidP="00DA12E1">
            <w:pPr>
              <w:autoSpaceDE w:val="0"/>
              <w:autoSpaceDN w:val="0"/>
              <w:adjustRightInd w:val="0"/>
              <w:ind w:firstLine="0"/>
              <w:jc w:val="center"/>
              <w:rPr>
                <w:rFonts w:eastAsia="Calibri"/>
                <w:sz w:val="26"/>
                <w:szCs w:val="26"/>
                <w:lang w:val="en-US"/>
              </w:rPr>
            </w:pPr>
            <w:r w:rsidRPr="00DA12E1">
              <w:rPr>
                <w:rFonts w:eastAsia="Calibri"/>
                <w:sz w:val="26"/>
                <w:szCs w:val="26"/>
              </w:rPr>
              <w:t>2.1</w:t>
            </w:r>
            <w:r>
              <w:rPr>
                <w:rFonts w:eastAsia="Calibri"/>
                <w:sz w:val="26"/>
                <w:szCs w:val="26"/>
                <w:lang w:val="en-US"/>
              </w:rPr>
              <w:t>.</w:t>
            </w:r>
          </w:p>
        </w:tc>
        <w:tc>
          <w:tcPr>
            <w:tcW w:w="3549" w:type="dxa"/>
          </w:tcPr>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Спортивные, тренажерные залы</w:t>
            </w:r>
          </w:p>
        </w:tc>
        <w:tc>
          <w:tcPr>
            <w:tcW w:w="1701" w:type="dxa"/>
          </w:tcPr>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кв. м</w:t>
            </w:r>
            <w:r>
              <w:rPr>
                <w:rFonts w:eastAsia="Calibri"/>
                <w:sz w:val="26"/>
                <w:szCs w:val="26"/>
              </w:rPr>
              <w:t>.</w:t>
            </w:r>
          </w:p>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площади п</w:t>
            </w:r>
            <w:r w:rsidRPr="00DA12E1">
              <w:rPr>
                <w:rFonts w:eastAsia="Calibri"/>
                <w:sz w:val="26"/>
                <w:szCs w:val="26"/>
              </w:rPr>
              <w:t>о</w:t>
            </w:r>
            <w:r w:rsidRPr="00DA12E1">
              <w:rPr>
                <w:rFonts w:eastAsia="Calibri"/>
                <w:sz w:val="26"/>
                <w:szCs w:val="26"/>
              </w:rPr>
              <w:t>ла</w:t>
            </w:r>
          </w:p>
        </w:tc>
        <w:tc>
          <w:tcPr>
            <w:tcW w:w="1559" w:type="dxa"/>
          </w:tcPr>
          <w:p w:rsidR="00933906" w:rsidRPr="00DA12E1" w:rsidRDefault="00933906" w:rsidP="00A1336A">
            <w:pPr>
              <w:autoSpaceDE w:val="0"/>
              <w:autoSpaceDN w:val="0"/>
              <w:adjustRightInd w:val="0"/>
              <w:ind w:hanging="10"/>
              <w:jc w:val="center"/>
              <w:rPr>
                <w:rFonts w:eastAsia="Calibri"/>
                <w:sz w:val="26"/>
                <w:szCs w:val="26"/>
              </w:rPr>
            </w:pPr>
            <w:r w:rsidRPr="00DA12E1">
              <w:rPr>
                <w:rFonts w:eastAsia="Calibri"/>
                <w:sz w:val="26"/>
                <w:szCs w:val="26"/>
              </w:rPr>
              <w:t>350</w:t>
            </w:r>
          </w:p>
        </w:tc>
        <w:tc>
          <w:tcPr>
            <w:tcW w:w="2410" w:type="dxa"/>
          </w:tcPr>
          <w:p w:rsidR="00933906" w:rsidRPr="00DA12E1" w:rsidRDefault="00933906" w:rsidP="00933906">
            <w:pPr>
              <w:autoSpaceDE w:val="0"/>
              <w:autoSpaceDN w:val="0"/>
              <w:adjustRightInd w:val="0"/>
              <w:ind w:hanging="10"/>
              <w:jc w:val="center"/>
              <w:rPr>
                <w:rFonts w:eastAsia="Calibri"/>
                <w:sz w:val="26"/>
                <w:szCs w:val="26"/>
              </w:rPr>
            </w:pPr>
            <w:r w:rsidRPr="00DA12E1">
              <w:rPr>
                <w:rFonts w:eastAsia="Calibri"/>
                <w:sz w:val="26"/>
                <w:szCs w:val="26"/>
              </w:rPr>
              <w:t>В пределах жилого района</w:t>
            </w:r>
          </w:p>
        </w:tc>
      </w:tr>
      <w:tr w:rsidR="00933906" w:rsidRPr="00DA12E1" w:rsidTr="006C6CEA">
        <w:tc>
          <w:tcPr>
            <w:tcW w:w="846" w:type="dxa"/>
          </w:tcPr>
          <w:p w:rsidR="00933906" w:rsidRPr="00DA12E1" w:rsidRDefault="00933906" w:rsidP="00DA12E1">
            <w:pPr>
              <w:autoSpaceDE w:val="0"/>
              <w:autoSpaceDN w:val="0"/>
              <w:adjustRightInd w:val="0"/>
              <w:ind w:firstLine="0"/>
              <w:rPr>
                <w:rFonts w:eastAsia="Calibri"/>
                <w:sz w:val="26"/>
                <w:szCs w:val="26"/>
                <w:lang w:val="en-US"/>
              </w:rPr>
            </w:pPr>
            <w:r w:rsidRPr="00DA12E1">
              <w:rPr>
                <w:rFonts w:eastAsia="Calibri"/>
                <w:sz w:val="26"/>
                <w:szCs w:val="26"/>
              </w:rPr>
              <w:t>2.</w:t>
            </w:r>
            <w:r>
              <w:rPr>
                <w:rFonts w:eastAsia="Calibri"/>
                <w:sz w:val="26"/>
                <w:szCs w:val="26"/>
                <w:lang w:val="en-US"/>
              </w:rPr>
              <w:t>2.</w:t>
            </w:r>
          </w:p>
        </w:tc>
        <w:tc>
          <w:tcPr>
            <w:tcW w:w="3549" w:type="dxa"/>
          </w:tcPr>
          <w:p w:rsidR="00933906" w:rsidRPr="00DA12E1" w:rsidRDefault="00933906" w:rsidP="00D0066E">
            <w:pPr>
              <w:autoSpaceDE w:val="0"/>
              <w:autoSpaceDN w:val="0"/>
              <w:adjustRightInd w:val="0"/>
              <w:ind w:firstLine="0"/>
              <w:rPr>
                <w:rFonts w:eastAsia="Calibri"/>
                <w:sz w:val="26"/>
                <w:szCs w:val="26"/>
              </w:rPr>
            </w:pPr>
            <w:r w:rsidRPr="00DA12E1">
              <w:rPr>
                <w:rFonts w:eastAsia="Calibri"/>
                <w:sz w:val="26"/>
                <w:szCs w:val="26"/>
              </w:rPr>
              <w:t>Плавательные бассейны</w:t>
            </w:r>
          </w:p>
        </w:tc>
        <w:tc>
          <w:tcPr>
            <w:tcW w:w="1701" w:type="dxa"/>
          </w:tcPr>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кв. м</w:t>
            </w:r>
            <w:r>
              <w:rPr>
                <w:rFonts w:eastAsia="Calibri"/>
                <w:sz w:val="26"/>
                <w:szCs w:val="26"/>
              </w:rPr>
              <w:t>.</w:t>
            </w:r>
          </w:p>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зеркала воды</w:t>
            </w:r>
          </w:p>
        </w:tc>
        <w:tc>
          <w:tcPr>
            <w:tcW w:w="1559" w:type="dxa"/>
          </w:tcPr>
          <w:p w:rsidR="00933906" w:rsidRPr="00DA12E1" w:rsidRDefault="00933906" w:rsidP="00A1336A">
            <w:pPr>
              <w:autoSpaceDE w:val="0"/>
              <w:autoSpaceDN w:val="0"/>
              <w:adjustRightInd w:val="0"/>
              <w:ind w:hanging="10"/>
              <w:jc w:val="center"/>
              <w:rPr>
                <w:rFonts w:eastAsia="Calibri"/>
                <w:sz w:val="26"/>
                <w:szCs w:val="26"/>
              </w:rPr>
            </w:pPr>
            <w:r w:rsidRPr="00DA12E1">
              <w:rPr>
                <w:rFonts w:eastAsia="Calibri"/>
                <w:sz w:val="26"/>
                <w:szCs w:val="26"/>
              </w:rPr>
              <w:t xml:space="preserve">20 </w:t>
            </w:r>
            <w:r w:rsidRPr="00DA12E1">
              <w:rPr>
                <w:sz w:val="26"/>
                <w:szCs w:val="26"/>
              </w:rPr>
              <w:t>–</w:t>
            </w:r>
            <w:r w:rsidRPr="00DA12E1">
              <w:rPr>
                <w:rFonts w:eastAsia="Calibri"/>
                <w:sz w:val="26"/>
                <w:szCs w:val="26"/>
              </w:rPr>
              <w:t xml:space="preserve"> 25</w:t>
            </w:r>
          </w:p>
        </w:tc>
        <w:tc>
          <w:tcPr>
            <w:tcW w:w="2410" w:type="dxa"/>
          </w:tcPr>
          <w:p w:rsidR="00933906" w:rsidRPr="00DA12E1" w:rsidRDefault="00933906" w:rsidP="00933906">
            <w:pPr>
              <w:autoSpaceDE w:val="0"/>
              <w:autoSpaceDN w:val="0"/>
              <w:adjustRightInd w:val="0"/>
              <w:ind w:hanging="10"/>
              <w:jc w:val="center"/>
              <w:rPr>
                <w:rFonts w:eastAsia="Calibri"/>
                <w:sz w:val="26"/>
                <w:szCs w:val="26"/>
              </w:rPr>
            </w:pPr>
            <w:r w:rsidRPr="00DA12E1">
              <w:rPr>
                <w:rFonts w:eastAsia="Calibri"/>
                <w:sz w:val="26"/>
                <w:szCs w:val="26"/>
              </w:rPr>
              <w:t>В пределах жилого района</w:t>
            </w:r>
          </w:p>
        </w:tc>
      </w:tr>
      <w:tr w:rsidR="007461A8" w:rsidRPr="00DA12E1" w:rsidTr="006C2DB7">
        <w:tc>
          <w:tcPr>
            <w:tcW w:w="10065" w:type="dxa"/>
            <w:gridSpan w:val="5"/>
          </w:tcPr>
          <w:p w:rsidR="007461A8" w:rsidRPr="00DA12E1" w:rsidRDefault="007461A8" w:rsidP="007461A8">
            <w:pPr>
              <w:autoSpaceDE w:val="0"/>
              <w:autoSpaceDN w:val="0"/>
              <w:adjustRightInd w:val="0"/>
              <w:ind w:hanging="10"/>
              <w:jc w:val="center"/>
              <w:rPr>
                <w:rFonts w:eastAsia="Calibri"/>
                <w:sz w:val="26"/>
                <w:szCs w:val="26"/>
              </w:rPr>
            </w:pPr>
            <w:r w:rsidRPr="00DA12E1">
              <w:rPr>
                <w:rFonts w:eastAsia="Calibri"/>
                <w:sz w:val="26"/>
                <w:szCs w:val="26"/>
                <w:lang w:val="en-US"/>
              </w:rPr>
              <w:t>II</w:t>
            </w:r>
            <w:r w:rsidRPr="00DA12E1">
              <w:rPr>
                <w:rFonts w:eastAsia="Calibri"/>
                <w:sz w:val="26"/>
                <w:szCs w:val="26"/>
              </w:rPr>
              <w:t>.</w:t>
            </w:r>
            <w:r w:rsidRPr="00DA12E1">
              <w:rPr>
                <w:rFonts w:eastAsia="Calibri"/>
                <w:sz w:val="26"/>
                <w:szCs w:val="26"/>
                <w:lang w:val="en-US"/>
              </w:rPr>
              <w:t> </w:t>
            </w:r>
            <w:r w:rsidR="00C55E97" w:rsidRPr="00DA12E1">
              <w:rPr>
                <w:rFonts w:eastAsia="Calibri"/>
                <w:sz w:val="26"/>
                <w:szCs w:val="26"/>
              </w:rPr>
              <w:t xml:space="preserve">Образовательные организации, осуществляющие деятельность в сфере физической культуры и спорта </w:t>
            </w:r>
          </w:p>
        </w:tc>
      </w:tr>
      <w:tr w:rsidR="00396AE1" w:rsidRPr="00DA12E1" w:rsidTr="006C2DB7">
        <w:tc>
          <w:tcPr>
            <w:tcW w:w="10065" w:type="dxa"/>
            <w:gridSpan w:val="5"/>
          </w:tcPr>
          <w:p w:rsidR="00396AE1" w:rsidRPr="00DA12E1" w:rsidRDefault="00396AE1" w:rsidP="00396AE1">
            <w:pPr>
              <w:autoSpaceDE w:val="0"/>
              <w:autoSpaceDN w:val="0"/>
              <w:adjustRightInd w:val="0"/>
              <w:ind w:hanging="10"/>
              <w:jc w:val="center"/>
              <w:rPr>
                <w:rFonts w:eastAsia="Calibri"/>
                <w:sz w:val="26"/>
                <w:szCs w:val="26"/>
              </w:rPr>
            </w:pPr>
            <w:r w:rsidRPr="00DA12E1">
              <w:rPr>
                <w:sz w:val="26"/>
                <w:szCs w:val="26"/>
              </w:rPr>
              <w:t>1. Район</w:t>
            </w:r>
          </w:p>
        </w:tc>
      </w:tr>
      <w:tr w:rsidR="00933906" w:rsidRPr="00DA12E1" w:rsidTr="006C6CEA">
        <w:tc>
          <w:tcPr>
            <w:tcW w:w="846" w:type="dxa"/>
          </w:tcPr>
          <w:p w:rsidR="00933906" w:rsidRPr="00DA12E1" w:rsidRDefault="00933906" w:rsidP="00DA12E1">
            <w:pPr>
              <w:autoSpaceDE w:val="0"/>
              <w:autoSpaceDN w:val="0"/>
              <w:adjustRightInd w:val="0"/>
              <w:ind w:firstLine="0"/>
              <w:jc w:val="center"/>
              <w:rPr>
                <w:rFonts w:eastAsia="Calibri"/>
                <w:sz w:val="26"/>
                <w:szCs w:val="26"/>
                <w:lang w:val="en-US"/>
              </w:rPr>
            </w:pPr>
            <w:r w:rsidRPr="00DA12E1">
              <w:rPr>
                <w:rFonts w:eastAsia="Calibri"/>
                <w:sz w:val="26"/>
                <w:szCs w:val="26"/>
              </w:rPr>
              <w:t>1.1</w:t>
            </w:r>
            <w:r>
              <w:rPr>
                <w:rFonts w:eastAsia="Calibri"/>
                <w:sz w:val="26"/>
                <w:szCs w:val="26"/>
                <w:lang w:val="en-US"/>
              </w:rPr>
              <w:t>.</w:t>
            </w:r>
          </w:p>
        </w:tc>
        <w:tc>
          <w:tcPr>
            <w:tcW w:w="3549" w:type="dxa"/>
          </w:tcPr>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Спортивные школы</w:t>
            </w:r>
          </w:p>
        </w:tc>
        <w:tc>
          <w:tcPr>
            <w:tcW w:w="1701" w:type="dxa"/>
          </w:tcPr>
          <w:p w:rsidR="00933906" w:rsidRPr="00DA12E1" w:rsidRDefault="00933906" w:rsidP="00A1336A">
            <w:pPr>
              <w:autoSpaceDE w:val="0"/>
              <w:autoSpaceDN w:val="0"/>
              <w:adjustRightInd w:val="0"/>
              <w:ind w:firstLine="0"/>
              <w:rPr>
                <w:rFonts w:eastAsia="Calibri"/>
                <w:sz w:val="26"/>
                <w:szCs w:val="26"/>
              </w:rPr>
            </w:pPr>
            <w:r w:rsidRPr="00DA12E1">
              <w:rPr>
                <w:rFonts w:eastAsia="Calibri"/>
                <w:sz w:val="26"/>
                <w:szCs w:val="26"/>
              </w:rPr>
              <w:t>учащийся</w:t>
            </w:r>
          </w:p>
        </w:tc>
        <w:tc>
          <w:tcPr>
            <w:tcW w:w="1559" w:type="dxa"/>
          </w:tcPr>
          <w:p w:rsidR="00933906" w:rsidRPr="00DA12E1" w:rsidRDefault="00933906" w:rsidP="00A1336A">
            <w:pPr>
              <w:autoSpaceDE w:val="0"/>
              <w:autoSpaceDN w:val="0"/>
              <w:adjustRightInd w:val="0"/>
              <w:ind w:hanging="10"/>
              <w:jc w:val="center"/>
              <w:rPr>
                <w:rFonts w:eastAsia="Calibri"/>
                <w:sz w:val="26"/>
                <w:szCs w:val="26"/>
              </w:rPr>
            </w:pPr>
            <w:r w:rsidRPr="00DA12E1">
              <w:rPr>
                <w:rFonts w:eastAsia="Calibri"/>
                <w:sz w:val="26"/>
                <w:szCs w:val="26"/>
              </w:rPr>
              <w:t>15</w:t>
            </w:r>
          </w:p>
        </w:tc>
        <w:tc>
          <w:tcPr>
            <w:tcW w:w="2410" w:type="dxa"/>
          </w:tcPr>
          <w:p w:rsidR="00933906" w:rsidRPr="00DA12E1" w:rsidRDefault="00933906" w:rsidP="00A1336A">
            <w:pPr>
              <w:autoSpaceDE w:val="0"/>
              <w:autoSpaceDN w:val="0"/>
              <w:adjustRightInd w:val="0"/>
              <w:ind w:hanging="10"/>
              <w:rPr>
                <w:rFonts w:eastAsia="Calibri"/>
                <w:sz w:val="26"/>
                <w:szCs w:val="26"/>
              </w:rPr>
            </w:pPr>
            <w:r w:rsidRPr="00DA12E1">
              <w:rPr>
                <w:rFonts w:eastAsia="Calibri"/>
                <w:sz w:val="26"/>
                <w:szCs w:val="26"/>
              </w:rPr>
              <w:t>В пределах жилого района</w:t>
            </w:r>
          </w:p>
        </w:tc>
      </w:tr>
    </w:tbl>
    <w:p w:rsidR="00D64BBF" w:rsidRDefault="00D64BBF" w:rsidP="00D64BBF">
      <w:pPr>
        <w:autoSpaceDE w:val="0"/>
        <w:autoSpaceDN w:val="0"/>
        <w:adjustRightInd w:val="0"/>
      </w:pPr>
    </w:p>
    <w:p w:rsidR="00D64BBF" w:rsidRDefault="00DA12E1" w:rsidP="00DE267E">
      <w:pPr>
        <w:autoSpaceDE w:val="0"/>
        <w:autoSpaceDN w:val="0"/>
        <w:adjustRightInd w:val="0"/>
        <w:rPr>
          <w:bCs/>
        </w:rPr>
      </w:pPr>
      <w:r w:rsidRPr="00DA12E1">
        <w:rPr>
          <w:bCs/>
        </w:rPr>
        <w:t>2</w:t>
      </w:r>
      <w:r w:rsidR="00D64BBF">
        <w:rPr>
          <w:bCs/>
        </w:rPr>
        <w:t>.</w:t>
      </w:r>
      <w:r w:rsidR="00DE267E">
        <w:rPr>
          <w:bCs/>
        </w:rPr>
        <w:t>5</w:t>
      </w:r>
      <w:r w:rsidR="00D64BBF" w:rsidRPr="00C2726F">
        <w:rPr>
          <w:bCs/>
        </w:rPr>
        <w:t xml:space="preserve">. </w:t>
      </w:r>
      <w:r w:rsidRPr="00B54B14">
        <w:rPr>
          <w:bCs/>
        </w:rPr>
        <w:t>Р</w:t>
      </w:r>
      <w:r w:rsidRPr="00B54B14">
        <w:t>асчетные показатели</w:t>
      </w:r>
      <w:r w:rsidR="00DE267E">
        <w:t xml:space="preserve"> </w:t>
      </w:r>
      <w:r w:rsidR="00D64BBF">
        <w:rPr>
          <w:bCs/>
        </w:rPr>
        <w:t xml:space="preserve">в </w:t>
      </w:r>
      <w:r w:rsidR="00D64BBF">
        <w:t xml:space="preserve">области </w:t>
      </w:r>
      <w:r w:rsidR="00D64BBF">
        <w:rPr>
          <w:bCs/>
        </w:rPr>
        <w:t>образования</w:t>
      </w:r>
      <w:r>
        <w:rPr>
          <w:bCs/>
        </w:rPr>
        <w:t>:</w:t>
      </w:r>
    </w:p>
    <w:p w:rsidR="00A63CEF" w:rsidRPr="00217A5E" w:rsidRDefault="00A63CEF" w:rsidP="00DA12E1">
      <w:pPr>
        <w:tabs>
          <w:tab w:val="left" w:pos="1252"/>
          <w:tab w:val="center" w:pos="5230"/>
        </w:tabs>
        <w:autoSpaceDE w:val="0"/>
        <w:autoSpaceDN w:val="0"/>
        <w:adjustRightInd w:val="0"/>
        <w:ind w:firstLine="0"/>
        <w:rPr>
          <w:bCs/>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6"/>
        <w:gridCol w:w="992"/>
        <w:gridCol w:w="1560"/>
        <w:gridCol w:w="3544"/>
        <w:gridCol w:w="1559"/>
      </w:tblGrid>
      <w:tr w:rsidR="00933906" w:rsidRPr="00905712" w:rsidTr="006C6CEA">
        <w:tc>
          <w:tcPr>
            <w:tcW w:w="846" w:type="dxa"/>
          </w:tcPr>
          <w:p w:rsidR="00933906" w:rsidRPr="00222D11" w:rsidRDefault="00933906" w:rsidP="009C12DA">
            <w:pPr>
              <w:autoSpaceDE w:val="0"/>
              <w:autoSpaceDN w:val="0"/>
              <w:adjustRightInd w:val="0"/>
              <w:ind w:firstLine="0"/>
              <w:jc w:val="center"/>
              <w:rPr>
                <w:rFonts w:eastAsia="Calibri"/>
                <w:sz w:val="26"/>
                <w:szCs w:val="26"/>
              </w:rPr>
            </w:pPr>
            <w:r w:rsidRPr="00222D11">
              <w:rPr>
                <w:rFonts w:eastAsia="Calibri"/>
                <w:sz w:val="26"/>
                <w:szCs w:val="26"/>
              </w:rPr>
              <w:t>№</w:t>
            </w:r>
          </w:p>
          <w:p w:rsidR="00933906" w:rsidRPr="00222D11" w:rsidRDefault="00933906" w:rsidP="009C12DA">
            <w:pPr>
              <w:autoSpaceDE w:val="0"/>
              <w:autoSpaceDN w:val="0"/>
              <w:adjustRightInd w:val="0"/>
              <w:ind w:firstLine="0"/>
              <w:jc w:val="center"/>
              <w:rPr>
                <w:rFonts w:eastAsia="Calibri"/>
                <w:sz w:val="26"/>
                <w:szCs w:val="26"/>
              </w:rPr>
            </w:pPr>
            <w:proofErr w:type="gramStart"/>
            <w:r w:rsidRPr="00222D11">
              <w:rPr>
                <w:rFonts w:eastAsia="Calibri"/>
                <w:sz w:val="26"/>
                <w:szCs w:val="26"/>
              </w:rPr>
              <w:t>п</w:t>
            </w:r>
            <w:proofErr w:type="gramEnd"/>
            <w:r w:rsidRPr="00222D11">
              <w:rPr>
                <w:rFonts w:eastAsia="Calibri"/>
                <w:sz w:val="26"/>
                <w:szCs w:val="26"/>
              </w:rPr>
              <w:t>/п</w:t>
            </w:r>
          </w:p>
        </w:tc>
        <w:tc>
          <w:tcPr>
            <w:tcW w:w="1706" w:type="dxa"/>
          </w:tcPr>
          <w:p w:rsidR="00933906" w:rsidRPr="00222D11" w:rsidRDefault="00933906" w:rsidP="009C12DA">
            <w:pPr>
              <w:autoSpaceDE w:val="0"/>
              <w:autoSpaceDN w:val="0"/>
              <w:adjustRightInd w:val="0"/>
              <w:ind w:firstLine="0"/>
              <w:jc w:val="center"/>
              <w:rPr>
                <w:rFonts w:eastAsia="Calibri"/>
                <w:sz w:val="26"/>
                <w:szCs w:val="26"/>
              </w:rPr>
            </w:pPr>
            <w:r w:rsidRPr="00222D11">
              <w:rPr>
                <w:rFonts w:eastAsia="Calibri"/>
                <w:sz w:val="26"/>
                <w:szCs w:val="26"/>
              </w:rPr>
              <w:t>Вид объекта местного значения</w:t>
            </w:r>
          </w:p>
          <w:p w:rsidR="00933906" w:rsidRPr="00222D11" w:rsidRDefault="00933906" w:rsidP="009C12DA">
            <w:pPr>
              <w:autoSpaceDE w:val="0"/>
              <w:autoSpaceDN w:val="0"/>
              <w:adjustRightInd w:val="0"/>
              <w:ind w:right="-108" w:firstLine="0"/>
              <w:jc w:val="center"/>
              <w:rPr>
                <w:rFonts w:eastAsia="Calibri"/>
                <w:sz w:val="26"/>
                <w:szCs w:val="26"/>
              </w:rPr>
            </w:pPr>
          </w:p>
        </w:tc>
        <w:tc>
          <w:tcPr>
            <w:tcW w:w="992" w:type="dxa"/>
          </w:tcPr>
          <w:p w:rsidR="00933906" w:rsidRPr="00222D11" w:rsidRDefault="00933906" w:rsidP="008A6093">
            <w:pPr>
              <w:autoSpaceDE w:val="0"/>
              <w:autoSpaceDN w:val="0"/>
              <w:adjustRightInd w:val="0"/>
              <w:ind w:right="-108" w:firstLine="0"/>
              <w:jc w:val="center"/>
              <w:rPr>
                <w:rFonts w:eastAsia="Calibri"/>
                <w:sz w:val="26"/>
                <w:szCs w:val="26"/>
              </w:rPr>
            </w:pPr>
            <w:r w:rsidRPr="00222D11">
              <w:rPr>
                <w:rFonts w:eastAsia="Calibri"/>
                <w:sz w:val="26"/>
                <w:szCs w:val="26"/>
              </w:rPr>
              <w:t>Един</w:t>
            </w:r>
            <w:r w:rsidRPr="00222D11">
              <w:rPr>
                <w:rFonts w:eastAsia="Calibri"/>
                <w:sz w:val="26"/>
                <w:szCs w:val="26"/>
              </w:rPr>
              <w:t>и</w:t>
            </w:r>
            <w:r w:rsidRPr="00222D11">
              <w:rPr>
                <w:rFonts w:eastAsia="Calibri"/>
                <w:sz w:val="26"/>
                <w:szCs w:val="26"/>
              </w:rPr>
              <w:t>ца и</w:t>
            </w:r>
            <w:r w:rsidRPr="00222D11">
              <w:rPr>
                <w:rFonts w:eastAsia="Calibri"/>
                <w:sz w:val="26"/>
                <w:szCs w:val="26"/>
              </w:rPr>
              <w:t>з</w:t>
            </w:r>
            <w:r w:rsidRPr="00222D11">
              <w:rPr>
                <w:rFonts w:eastAsia="Calibri"/>
                <w:sz w:val="26"/>
                <w:szCs w:val="26"/>
              </w:rPr>
              <w:t>мер</w:t>
            </w:r>
            <w:r w:rsidRPr="00222D11">
              <w:rPr>
                <w:rFonts w:eastAsia="Calibri"/>
                <w:sz w:val="26"/>
                <w:szCs w:val="26"/>
              </w:rPr>
              <w:t>е</w:t>
            </w:r>
            <w:r w:rsidRPr="00222D11">
              <w:rPr>
                <w:rFonts w:eastAsia="Calibri"/>
                <w:sz w:val="26"/>
                <w:szCs w:val="26"/>
              </w:rPr>
              <w:t>ния</w:t>
            </w:r>
          </w:p>
        </w:tc>
        <w:tc>
          <w:tcPr>
            <w:tcW w:w="1560" w:type="dxa"/>
          </w:tcPr>
          <w:p w:rsidR="00933906" w:rsidRPr="00222D11" w:rsidRDefault="009A0C36" w:rsidP="00D07E06">
            <w:pPr>
              <w:autoSpaceDE w:val="0"/>
              <w:autoSpaceDN w:val="0"/>
              <w:adjustRightInd w:val="0"/>
              <w:ind w:right="-108" w:firstLine="0"/>
              <w:jc w:val="center"/>
              <w:rPr>
                <w:rFonts w:eastAsia="Calibri"/>
                <w:sz w:val="26"/>
                <w:szCs w:val="26"/>
              </w:rPr>
            </w:pPr>
            <w:r w:rsidRPr="00222D11">
              <w:rPr>
                <w:rFonts w:eastAsia="Calibri"/>
                <w:sz w:val="26"/>
                <w:szCs w:val="26"/>
              </w:rPr>
              <w:t xml:space="preserve">Расчетный показатель </w:t>
            </w:r>
            <w:r w:rsidR="008A6093" w:rsidRPr="00222D11">
              <w:rPr>
                <w:rFonts w:eastAsia="Calibri"/>
                <w:sz w:val="26"/>
                <w:szCs w:val="26"/>
              </w:rPr>
              <w:t>обеспече</w:t>
            </w:r>
            <w:r w:rsidR="008A6093" w:rsidRPr="00222D11">
              <w:rPr>
                <w:rFonts w:eastAsia="Calibri"/>
                <w:sz w:val="26"/>
                <w:szCs w:val="26"/>
              </w:rPr>
              <w:t>н</w:t>
            </w:r>
            <w:r w:rsidR="008A6093" w:rsidRPr="002A5E66">
              <w:rPr>
                <w:rFonts w:eastAsia="Calibri"/>
                <w:sz w:val="26"/>
                <w:szCs w:val="26"/>
              </w:rPr>
              <w:t>н</w:t>
            </w:r>
            <w:r w:rsidR="008A6093" w:rsidRPr="00222D11">
              <w:rPr>
                <w:rFonts w:eastAsia="Calibri"/>
                <w:sz w:val="26"/>
                <w:szCs w:val="26"/>
              </w:rPr>
              <w:t>ости</w:t>
            </w:r>
          </w:p>
          <w:p w:rsidR="00933906" w:rsidRPr="00222D11" w:rsidRDefault="00933906" w:rsidP="009C12DA">
            <w:pPr>
              <w:autoSpaceDE w:val="0"/>
              <w:autoSpaceDN w:val="0"/>
              <w:adjustRightInd w:val="0"/>
              <w:ind w:firstLine="0"/>
              <w:jc w:val="center"/>
              <w:rPr>
                <w:rFonts w:eastAsia="Calibri"/>
                <w:sz w:val="26"/>
                <w:szCs w:val="26"/>
              </w:rPr>
            </w:pPr>
            <w:r w:rsidRPr="00222D11">
              <w:rPr>
                <w:rFonts w:eastAsia="Calibri"/>
                <w:sz w:val="26"/>
                <w:szCs w:val="26"/>
              </w:rPr>
              <w:t>на 1 тыс. человек</w:t>
            </w:r>
          </w:p>
        </w:tc>
        <w:tc>
          <w:tcPr>
            <w:tcW w:w="3544" w:type="dxa"/>
          </w:tcPr>
          <w:p w:rsidR="00933906" w:rsidRPr="00222D11" w:rsidRDefault="00D73D82" w:rsidP="009C12DA">
            <w:pPr>
              <w:autoSpaceDE w:val="0"/>
              <w:autoSpaceDN w:val="0"/>
              <w:adjustRightInd w:val="0"/>
              <w:ind w:firstLine="0"/>
              <w:jc w:val="center"/>
              <w:rPr>
                <w:rFonts w:eastAsia="Calibri"/>
                <w:sz w:val="26"/>
                <w:szCs w:val="26"/>
              </w:rPr>
            </w:pPr>
            <w:r w:rsidRPr="00222D11">
              <w:rPr>
                <w:rFonts w:eastAsia="Calibri"/>
                <w:sz w:val="26"/>
                <w:szCs w:val="26"/>
              </w:rPr>
              <w:t>Расчетный показатель</w:t>
            </w:r>
            <w:r w:rsidR="00933906" w:rsidRPr="00222D11">
              <w:rPr>
                <w:rFonts w:eastAsia="Calibri"/>
                <w:sz w:val="26"/>
                <w:szCs w:val="26"/>
              </w:rPr>
              <w:t xml:space="preserve"> обе</w:t>
            </w:r>
            <w:r w:rsidR="00933906" w:rsidRPr="00222D11">
              <w:rPr>
                <w:rFonts w:eastAsia="Calibri"/>
                <w:sz w:val="26"/>
                <w:szCs w:val="26"/>
              </w:rPr>
              <w:t>с</w:t>
            </w:r>
            <w:r w:rsidR="00933906" w:rsidRPr="00222D11">
              <w:rPr>
                <w:rFonts w:eastAsia="Calibri"/>
                <w:sz w:val="26"/>
                <w:szCs w:val="26"/>
              </w:rPr>
              <w:t>печенности площадью на ч</w:t>
            </w:r>
            <w:r w:rsidR="00933906" w:rsidRPr="00222D11">
              <w:rPr>
                <w:rFonts w:eastAsia="Calibri"/>
                <w:sz w:val="26"/>
                <w:szCs w:val="26"/>
              </w:rPr>
              <w:t>е</w:t>
            </w:r>
            <w:r w:rsidR="00933906" w:rsidRPr="00222D11">
              <w:rPr>
                <w:rFonts w:eastAsia="Calibri"/>
                <w:sz w:val="26"/>
                <w:szCs w:val="26"/>
              </w:rPr>
              <w:t>ловека на единицу измерения</w:t>
            </w:r>
          </w:p>
        </w:tc>
        <w:tc>
          <w:tcPr>
            <w:tcW w:w="1559" w:type="dxa"/>
          </w:tcPr>
          <w:p w:rsidR="006C6CEA" w:rsidRDefault="006C6CEA" w:rsidP="006C6CEA">
            <w:pPr>
              <w:autoSpaceDE w:val="0"/>
              <w:autoSpaceDN w:val="0"/>
              <w:adjustRightInd w:val="0"/>
              <w:ind w:firstLine="0"/>
              <w:jc w:val="center"/>
              <w:rPr>
                <w:sz w:val="26"/>
                <w:szCs w:val="26"/>
              </w:rPr>
            </w:pPr>
            <w:r>
              <w:rPr>
                <w:sz w:val="26"/>
                <w:szCs w:val="26"/>
              </w:rPr>
              <w:t>М</w:t>
            </w:r>
            <w:r w:rsidRPr="00DA12E1">
              <w:rPr>
                <w:sz w:val="26"/>
                <w:szCs w:val="26"/>
              </w:rPr>
              <w:t>акс</w:t>
            </w:r>
            <w:r w:rsidRPr="00DA12E1">
              <w:rPr>
                <w:sz w:val="26"/>
                <w:szCs w:val="26"/>
              </w:rPr>
              <w:t>и</w:t>
            </w:r>
            <w:r w:rsidRPr="00DA12E1">
              <w:rPr>
                <w:sz w:val="26"/>
                <w:szCs w:val="26"/>
              </w:rPr>
              <w:t>мально д</w:t>
            </w:r>
            <w:r w:rsidRPr="00DA12E1">
              <w:rPr>
                <w:sz w:val="26"/>
                <w:szCs w:val="26"/>
              </w:rPr>
              <w:t>о</w:t>
            </w:r>
            <w:r w:rsidRPr="00DA12E1">
              <w:rPr>
                <w:sz w:val="26"/>
                <w:szCs w:val="26"/>
              </w:rPr>
              <w:t>пустим</w:t>
            </w:r>
            <w:r>
              <w:rPr>
                <w:sz w:val="26"/>
                <w:szCs w:val="26"/>
              </w:rPr>
              <w:t>ый уровень</w:t>
            </w:r>
          </w:p>
          <w:p w:rsidR="00933906" w:rsidRPr="00222D11" w:rsidRDefault="006C6CEA" w:rsidP="00D83E49">
            <w:pPr>
              <w:autoSpaceDE w:val="0"/>
              <w:autoSpaceDN w:val="0"/>
              <w:adjustRightInd w:val="0"/>
              <w:ind w:firstLine="0"/>
              <w:jc w:val="center"/>
              <w:rPr>
                <w:rFonts w:eastAsia="Calibri"/>
                <w:color w:val="FF0000"/>
                <w:sz w:val="26"/>
                <w:szCs w:val="26"/>
              </w:rPr>
            </w:pPr>
            <w:r w:rsidRPr="00DA12E1">
              <w:rPr>
                <w:sz w:val="26"/>
                <w:szCs w:val="26"/>
              </w:rPr>
              <w:t>территор</w:t>
            </w:r>
            <w:r w:rsidRPr="00DA12E1">
              <w:rPr>
                <w:sz w:val="26"/>
                <w:szCs w:val="26"/>
              </w:rPr>
              <w:t>и</w:t>
            </w:r>
            <w:r w:rsidRPr="00DA12E1">
              <w:rPr>
                <w:sz w:val="26"/>
                <w:szCs w:val="26"/>
              </w:rPr>
              <w:t>альной д</w:t>
            </w:r>
            <w:r w:rsidRPr="00DA12E1">
              <w:rPr>
                <w:sz w:val="26"/>
                <w:szCs w:val="26"/>
              </w:rPr>
              <w:t>о</w:t>
            </w:r>
            <w:r w:rsidRPr="00DA12E1">
              <w:rPr>
                <w:sz w:val="26"/>
                <w:szCs w:val="26"/>
              </w:rPr>
              <w:t>ступности, м</w:t>
            </w:r>
            <w:r w:rsidR="00D83E49">
              <w:rPr>
                <w:sz w:val="26"/>
                <w:szCs w:val="26"/>
              </w:rPr>
              <w:t>етров</w:t>
            </w:r>
          </w:p>
        </w:tc>
      </w:tr>
      <w:tr w:rsidR="006C081E" w:rsidRPr="00914AE6" w:rsidTr="006C6CEA">
        <w:tc>
          <w:tcPr>
            <w:tcW w:w="846" w:type="dxa"/>
          </w:tcPr>
          <w:p w:rsidR="006C081E" w:rsidRPr="00914AE6" w:rsidRDefault="006C081E" w:rsidP="009C12DA">
            <w:pPr>
              <w:autoSpaceDE w:val="0"/>
              <w:autoSpaceDN w:val="0"/>
              <w:adjustRightInd w:val="0"/>
              <w:ind w:firstLine="0"/>
              <w:jc w:val="center"/>
              <w:rPr>
                <w:rFonts w:eastAsia="Calibri"/>
                <w:sz w:val="26"/>
                <w:szCs w:val="26"/>
              </w:rPr>
            </w:pPr>
            <w:r w:rsidRPr="00914AE6">
              <w:rPr>
                <w:rFonts w:eastAsia="Calibri"/>
                <w:sz w:val="26"/>
                <w:szCs w:val="26"/>
              </w:rPr>
              <w:t>1</w:t>
            </w:r>
          </w:p>
        </w:tc>
        <w:tc>
          <w:tcPr>
            <w:tcW w:w="1706" w:type="dxa"/>
          </w:tcPr>
          <w:p w:rsidR="006C081E" w:rsidRPr="00914AE6" w:rsidRDefault="006C081E" w:rsidP="009C12DA">
            <w:pPr>
              <w:autoSpaceDE w:val="0"/>
              <w:autoSpaceDN w:val="0"/>
              <w:adjustRightInd w:val="0"/>
              <w:ind w:firstLine="0"/>
              <w:jc w:val="center"/>
              <w:rPr>
                <w:rFonts w:eastAsia="Calibri"/>
                <w:sz w:val="26"/>
                <w:szCs w:val="26"/>
              </w:rPr>
            </w:pPr>
            <w:r w:rsidRPr="00914AE6">
              <w:rPr>
                <w:rFonts w:eastAsia="Calibri"/>
                <w:sz w:val="26"/>
                <w:szCs w:val="26"/>
              </w:rPr>
              <w:t>2</w:t>
            </w:r>
          </w:p>
        </w:tc>
        <w:tc>
          <w:tcPr>
            <w:tcW w:w="992" w:type="dxa"/>
          </w:tcPr>
          <w:p w:rsidR="006C081E" w:rsidRPr="00914AE6" w:rsidRDefault="006C081E" w:rsidP="009C12DA">
            <w:pPr>
              <w:autoSpaceDE w:val="0"/>
              <w:autoSpaceDN w:val="0"/>
              <w:adjustRightInd w:val="0"/>
              <w:ind w:firstLine="0"/>
              <w:jc w:val="center"/>
              <w:rPr>
                <w:rFonts w:eastAsia="Calibri"/>
                <w:sz w:val="26"/>
                <w:szCs w:val="26"/>
              </w:rPr>
            </w:pPr>
            <w:r w:rsidRPr="00914AE6">
              <w:rPr>
                <w:rFonts w:eastAsia="Calibri"/>
                <w:sz w:val="26"/>
                <w:szCs w:val="26"/>
              </w:rPr>
              <w:t>3</w:t>
            </w:r>
          </w:p>
        </w:tc>
        <w:tc>
          <w:tcPr>
            <w:tcW w:w="1560" w:type="dxa"/>
          </w:tcPr>
          <w:p w:rsidR="006C081E" w:rsidRPr="00914AE6" w:rsidRDefault="006C081E" w:rsidP="009C12DA">
            <w:pPr>
              <w:autoSpaceDE w:val="0"/>
              <w:autoSpaceDN w:val="0"/>
              <w:adjustRightInd w:val="0"/>
              <w:ind w:firstLine="0"/>
              <w:jc w:val="center"/>
              <w:rPr>
                <w:rFonts w:eastAsia="Calibri"/>
                <w:sz w:val="26"/>
                <w:szCs w:val="26"/>
              </w:rPr>
            </w:pPr>
            <w:r w:rsidRPr="00914AE6">
              <w:rPr>
                <w:rFonts w:eastAsia="Calibri"/>
                <w:sz w:val="26"/>
                <w:szCs w:val="26"/>
              </w:rPr>
              <w:t>4</w:t>
            </w:r>
          </w:p>
        </w:tc>
        <w:tc>
          <w:tcPr>
            <w:tcW w:w="3544" w:type="dxa"/>
          </w:tcPr>
          <w:p w:rsidR="006C081E" w:rsidRPr="00914AE6" w:rsidRDefault="006C081E" w:rsidP="009C12DA">
            <w:pPr>
              <w:autoSpaceDE w:val="0"/>
              <w:autoSpaceDN w:val="0"/>
              <w:adjustRightInd w:val="0"/>
              <w:ind w:firstLine="0"/>
              <w:jc w:val="center"/>
              <w:rPr>
                <w:rFonts w:eastAsia="Calibri"/>
                <w:sz w:val="26"/>
                <w:szCs w:val="26"/>
              </w:rPr>
            </w:pPr>
            <w:r w:rsidRPr="00914AE6">
              <w:rPr>
                <w:rFonts w:eastAsia="Calibri"/>
                <w:sz w:val="26"/>
                <w:szCs w:val="26"/>
              </w:rPr>
              <w:t>5</w:t>
            </w:r>
          </w:p>
        </w:tc>
        <w:tc>
          <w:tcPr>
            <w:tcW w:w="1559" w:type="dxa"/>
          </w:tcPr>
          <w:p w:rsidR="006C081E" w:rsidRPr="00914AE6" w:rsidRDefault="006C081E" w:rsidP="009C12DA">
            <w:pPr>
              <w:autoSpaceDE w:val="0"/>
              <w:autoSpaceDN w:val="0"/>
              <w:adjustRightInd w:val="0"/>
              <w:ind w:firstLine="0"/>
              <w:jc w:val="center"/>
              <w:rPr>
                <w:sz w:val="26"/>
                <w:szCs w:val="26"/>
              </w:rPr>
            </w:pPr>
            <w:r w:rsidRPr="00914AE6">
              <w:rPr>
                <w:sz w:val="26"/>
                <w:szCs w:val="26"/>
              </w:rPr>
              <w:t>6</w:t>
            </w:r>
          </w:p>
        </w:tc>
      </w:tr>
    </w:tbl>
    <w:p w:rsidR="00DA12E1" w:rsidRPr="00914AE6" w:rsidRDefault="00DA12E1" w:rsidP="00D64BBF">
      <w:pPr>
        <w:autoSpaceDE w:val="0"/>
        <w:autoSpaceDN w:val="0"/>
        <w:adjustRightInd w:val="0"/>
        <w:ind w:firstLine="540"/>
        <w:rPr>
          <w:b/>
          <w:bCs/>
          <w:sz w:val="2"/>
          <w:szCs w:val="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6"/>
        <w:gridCol w:w="992"/>
        <w:gridCol w:w="1560"/>
        <w:gridCol w:w="3544"/>
        <w:gridCol w:w="1559"/>
      </w:tblGrid>
      <w:tr w:rsidR="00D64BBF" w:rsidRPr="00A63CEF" w:rsidTr="00CB5370">
        <w:tc>
          <w:tcPr>
            <w:tcW w:w="10207" w:type="dxa"/>
            <w:gridSpan w:val="6"/>
          </w:tcPr>
          <w:p w:rsidR="00D64BBF" w:rsidRPr="00A63CEF" w:rsidRDefault="00D64BBF" w:rsidP="00A1336A">
            <w:pPr>
              <w:autoSpaceDE w:val="0"/>
              <w:autoSpaceDN w:val="0"/>
              <w:adjustRightInd w:val="0"/>
              <w:ind w:firstLine="0"/>
              <w:jc w:val="center"/>
              <w:rPr>
                <w:rFonts w:eastAsia="Calibri"/>
                <w:sz w:val="26"/>
                <w:szCs w:val="26"/>
              </w:rPr>
            </w:pPr>
            <w:r w:rsidRPr="00A63CEF">
              <w:rPr>
                <w:rFonts w:eastAsia="Calibri"/>
                <w:sz w:val="26"/>
                <w:szCs w:val="26"/>
              </w:rPr>
              <w:t>1. Квартал</w:t>
            </w:r>
            <w:r w:rsidR="000405EF">
              <w:rPr>
                <w:rFonts w:eastAsia="Calibri"/>
                <w:sz w:val="26"/>
                <w:szCs w:val="26"/>
              </w:rPr>
              <w:t xml:space="preserve"> (микрорайон)</w:t>
            </w:r>
          </w:p>
        </w:tc>
      </w:tr>
      <w:tr w:rsidR="00933906" w:rsidRPr="00A63CEF" w:rsidTr="00CB5370">
        <w:tc>
          <w:tcPr>
            <w:tcW w:w="846" w:type="dxa"/>
          </w:tcPr>
          <w:p w:rsidR="00933906" w:rsidRPr="00A63CEF" w:rsidRDefault="00933906" w:rsidP="00A63CEF">
            <w:pPr>
              <w:autoSpaceDE w:val="0"/>
              <w:autoSpaceDN w:val="0"/>
              <w:adjustRightInd w:val="0"/>
              <w:ind w:firstLine="0"/>
              <w:jc w:val="center"/>
              <w:rPr>
                <w:rFonts w:eastAsia="Calibri"/>
                <w:sz w:val="26"/>
                <w:szCs w:val="26"/>
              </w:rPr>
            </w:pPr>
            <w:r w:rsidRPr="00A63CEF">
              <w:rPr>
                <w:rFonts w:eastAsia="Calibri"/>
                <w:sz w:val="26"/>
                <w:szCs w:val="26"/>
              </w:rPr>
              <w:t>1.1</w:t>
            </w:r>
            <w:r>
              <w:rPr>
                <w:rFonts w:eastAsia="Calibri"/>
                <w:sz w:val="26"/>
                <w:szCs w:val="26"/>
              </w:rPr>
              <w:t>.</w:t>
            </w:r>
          </w:p>
        </w:tc>
        <w:tc>
          <w:tcPr>
            <w:tcW w:w="1706" w:type="dxa"/>
          </w:tcPr>
          <w:p w:rsidR="00933906" w:rsidRPr="00A63CEF" w:rsidRDefault="00933906" w:rsidP="008A6093">
            <w:pPr>
              <w:autoSpaceDE w:val="0"/>
              <w:autoSpaceDN w:val="0"/>
              <w:adjustRightInd w:val="0"/>
              <w:ind w:right="-109" w:firstLine="0"/>
              <w:rPr>
                <w:rFonts w:eastAsia="Calibri"/>
                <w:sz w:val="26"/>
                <w:szCs w:val="26"/>
              </w:rPr>
            </w:pPr>
            <w:r w:rsidRPr="00A63CEF">
              <w:rPr>
                <w:rFonts w:eastAsia="Calibri"/>
                <w:sz w:val="26"/>
                <w:szCs w:val="26"/>
              </w:rPr>
              <w:t>Дошкольные образовател</w:t>
            </w:r>
            <w:r w:rsidRPr="00A63CEF">
              <w:rPr>
                <w:rFonts w:eastAsia="Calibri"/>
                <w:sz w:val="26"/>
                <w:szCs w:val="26"/>
              </w:rPr>
              <w:t>ь</w:t>
            </w:r>
            <w:r w:rsidRPr="00A63CEF">
              <w:rPr>
                <w:rFonts w:eastAsia="Calibri"/>
                <w:sz w:val="26"/>
                <w:szCs w:val="26"/>
              </w:rPr>
              <w:t>ные орган</w:t>
            </w:r>
            <w:r w:rsidRPr="00A63CEF">
              <w:rPr>
                <w:rFonts w:eastAsia="Calibri"/>
                <w:sz w:val="26"/>
                <w:szCs w:val="26"/>
              </w:rPr>
              <w:t>и</w:t>
            </w:r>
            <w:r w:rsidRPr="00A63CEF">
              <w:rPr>
                <w:rFonts w:eastAsia="Calibri"/>
                <w:sz w:val="26"/>
                <w:szCs w:val="26"/>
              </w:rPr>
              <w:t>зации</w:t>
            </w:r>
          </w:p>
        </w:tc>
        <w:tc>
          <w:tcPr>
            <w:tcW w:w="992" w:type="dxa"/>
          </w:tcPr>
          <w:p w:rsidR="00933906" w:rsidRPr="00A63CEF" w:rsidRDefault="00A25F83" w:rsidP="00A1336A">
            <w:pPr>
              <w:autoSpaceDE w:val="0"/>
              <w:autoSpaceDN w:val="0"/>
              <w:adjustRightInd w:val="0"/>
              <w:ind w:firstLine="0"/>
              <w:rPr>
                <w:rFonts w:eastAsia="Calibri"/>
                <w:sz w:val="26"/>
                <w:szCs w:val="26"/>
              </w:rPr>
            </w:pPr>
            <w:r>
              <w:rPr>
                <w:rFonts w:eastAsia="Calibri"/>
                <w:sz w:val="26"/>
                <w:szCs w:val="26"/>
              </w:rPr>
              <w:t>м</w:t>
            </w:r>
            <w:r w:rsidR="00933906" w:rsidRPr="00A63CEF">
              <w:rPr>
                <w:rFonts w:eastAsia="Calibri"/>
                <w:sz w:val="26"/>
                <w:szCs w:val="26"/>
              </w:rPr>
              <w:t>есто</w:t>
            </w:r>
          </w:p>
        </w:tc>
        <w:tc>
          <w:tcPr>
            <w:tcW w:w="1560" w:type="dxa"/>
          </w:tcPr>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35</w:t>
            </w:r>
            <w:r>
              <w:rPr>
                <w:rFonts w:eastAsia="Calibri"/>
                <w:sz w:val="26"/>
                <w:szCs w:val="26"/>
              </w:rPr>
              <w:t xml:space="preserve"> </w:t>
            </w:r>
            <w:r w:rsidRPr="00A63CEF">
              <w:rPr>
                <w:rFonts w:eastAsia="Calibri"/>
                <w:sz w:val="26"/>
                <w:szCs w:val="26"/>
              </w:rPr>
              <w:t>(при условии охвата 75</w:t>
            </w:r>
            <w:r w:rsidR="002A18D4">
              <w:rPr>
                <w:rFonts w:eastAsia="Calibri"/>
                <w:sz w:val="26"/>
                <w:szCs w:val="26"/>
              </w:rPr>
              <w:t xml:space="preserve"> </w:t>
            </w:r>
            <w:r w:rsidRPr="00A63CEF">
              <w:rPr>
                <w:rFonts w:eastAsia="Calibri"/>
                <w:sz w:val="26"/>
                <w:szCs w:val="26"/>
              </w:rPr>
              <w:t>% детей в возрасте от 0 до 3 лет;</w:t>
            </w:r>
          </w:p>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75</w:t>
            </w:r>
            <w:r w:rsidR="002A18D4">
              <w:rPr>
                <w:rFonts w:eastAsia="Calibri"/>
                <w:sz w:val="26"/>
                <w:szCs w:val="26"/>
              </w:rPr>
              <w:t xml:space="preserve"> </w:t>
            </w:r>
            <w:r w:rsidRPr="00A63CEF">
              <w:rPr>
                <w:rFonts w:eastAsia="Calibri"/>
                <w:sz w:val="26"/>
                <w:szCs w:val="26"/>
              </w:rPr>
              <w:t>% детей в возрасте от 4 до 5 лет;</w:t>
            </w:r>
          </w:p>
          <w:p w:rsidR="00933906" w:rsidRPr="00A63CEF" w:rsidRDefault="00933906" w:rsidP="00A1336A">
            <w:pPr>
              <w:autoSpaceDE w:val="0"/>
              <w:autoSpaceDN w:val="0"/>
              <w:adjustRightInd w:val="0"/>
              <w:ind w:firstLine="0"/>
              <w:rPr>
                <w:rFonts w:eastAsia="Calibri"/>
                <w:sz w:val="26"/>
                <w:szCs w:val="26"/>
              </w:rPr>
            </w:pPr>
            <w:proofErr w:type="gramStart"/>
            <w:r w:rsidRPr="00A63CEF">
              <w:rPr>
                <w:rFonts w:eastAsia="Calibri"/>
                <w:sz w:val="26"/>
                <w:szCs w:val="26"/>
              </w:rPr>
              <w:t>80</w:t>
            </w:r>
            <w:r w:rsidR="002A18D4">
              <w:rPr>
                <w:rFonts w:eastAsia="Calibri"/>
                <w:sz w:val="26"/>
                <w:szCs w:val="26"/>
              </w:rPr>
              <w:t xml:space="preserve"> </w:t>
            </w:r>
            <w:r w:rsidRPr="00A63CEF">
              <w:rPr>
                <w:rFonts w:eastAsia="Calibri"/>
                <w:sz w:val="26"/>
                <w:szCs w:val="26"/>
              </w:rPr>
              <w:t xml:space="preserve">% детей </w:t>
            </w:r>
            <w:r w:rsidRPr="00A63CEF">
              <w:rPr>
                <w:rFonts w:eastAsia="Calibri"/>
                <w:sz w:val="26"/>
                <w:szCs w:val="26"/>
              </w:rPr>
              <w:lastRenderedPageBreak/>
              <w:t>в возрасте от 5 до 7 лет)</w:t>
            </w:r>
            <w:proofErr w:type="gramEnd"/>
          </w:p>
        </w:tc>
        <w:tc>
          <w:tcPr>
            <w:tcW w:w="3544" w:type="dxa"/>
          </w:tcPr>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lastRenderedPageBreak/>
              <w:t xml:space="preserve">При </w:t>
            </w:r>
            <w:r>
              <w:rPr>
                <w:rFonts w:eastAsia="Calibri"/>
                <w:sz w:val="26"/>
                <w:szCs w:val="26"/>
              </w:rPr>
              <w:t>в</w:t>
            </w:r>
            <w:r w:rsidRPr="00A63CEF">
              <w:rPr>
                <w:rFonts w:eastAsia="Calibri"/>
                <w:sz w:val="26"/>
                <w:szCs w:val="26"/>
              </w:rPr>
              <w:t>местимости до 100 мест:</w:t>
            </w:r>
          </w:p>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 xml:space="preserve">40 кв. м </w:t>
            </w:r>
            <w:r w:rsidRPr="00A63CEF">
              <w:rPr>
                <w:sz w:val="26"/>
                <w:szCs w:val="26"/>
              </w:rPr>
              <w:t>–</w:t>
            </w:r>
            <w:r w:rsidRPr="00A63CEF">
              <w:rPr>
                <w:rFonts w:eastAsia="Calibri"/>
                <w:sz w:val="26"/>
                <w:szCs w:val="26"/>
              </w:rPr>
              <w:t xml:space="preserve"> для отдельно сто</w:t>
            </w:r>
            <w:r w:rsidRPr="00A63CEF">
              <w:rPr>
                <w:rFonts w:eastAsia="Calibri"/>
                <w:sz w:val="26"/>
                <w:szCs w:val="26"/>
              </w:rPr>
              <w:t>я</w:t>
            </w:r>
            <w:r w:rsidRPr="00A63CEF">
              <w:rPr>
                <w:rFonts w:eastAsia="Calibri"/>
                <w:sz w:val="26"/>
                <w:szCs w:val="26"/>
              </w:rPr>
              <w:t xml:space="preserve">щих; </w:t>
            </w:r>
          </w:p>
          <w:p w:rsidR="00933906" w:rsidRPr="00A63CEF" w:rsidRDefault="00E7746B" w:rsidP="00A1336A">
            <w:pPr>
              <w:autoSpaceDE w:val="0"/>
              <w:autoSpaceDN w:val="0"/>
              <w:adjustRightInd w:val="0"/>
              <w:ind w:firstLine="0"/>
              <w:rPr>
                <w:rFonts w:eastAsia="Calibri"/>
                <w:sz w:val="26"/>
                <w:szCs w:val="26"/>
              </w:rPr>
            </w:pPr>
            <w:r>
              <w:rPr>
                <w:rFonts w:eastAsia="Calibri"/>
                <w:sz w:val="26"/>
                <w:szCs w:val="26"/>
              </w:rPr>
              <w:t>п</w:t>
            </w:r>
            <w:r w:rsidR="00933906" w:rsidRPr="00A63CEF">
              <w:rPr>
                <w:rFonts w:eastAsia="Calibri"/>
                <w:sz w:val="26"/>
                <w:szCs w:val="26"/>
              </w:rPr>
              <w:t>ри вместимости свыше 100 мест:</w:t>
            </w:r>
          </w:p>
          <w:p w:rsidR="00E7746B" w:rsidRDefault="00933906" w:rsidP="00E7746B">
            <w:pPr>
              <w:autoSpaceDE w:val="0"/>
              <w:autoSpaceDN w:val="0"/>
              <w:adjustRightInd w:val="0"/>
              <w:ind w:firstLine="0"/>
              <w:rPr>
                <w:rFonts w:eastAsia="Calibri"/>
                <w:sz w:val="26"/>
                <w:szCs w:val="26"/>
              </w:rPr>
            </w:pPr>
            <w:r w:rsidRPr="00A63CEF">
              <w:rPr>
                <w:rFonts w:eastAsia="Calibri"/>
                <w:sz w:val="26"/>
                <w:szCs w:val="26"/>
              </w:rPr>
              <w:t xml:space="preserve">35 кв. м </w:t>
            </w:r>
            <w:r w:rsidRPr="00A63CEF">
              <w:rPr>
                <w:sz w:val="26"/>
                <w:szCs w:val="26"/>
              </w:rPr>
              <w:t>–</w:t>
            </w:r>
            <w:r w:rsidRPr="00A63CEF">
              <w:rPr>
                <w:rFonts w:eastAsia="Calibri"/>
                <w:sz w:val="26"/>
                <w:szCs w:val="26"/>
              </w:rPr>
              <w:t xml:space="preserve"> для отдельно сто</w:t>
            </w:r>
            <w:r w:rsidRPr="00A63CEF">
              <w:rPr>
                <w:rFonts w:eastAsia="Calibri"/>
                <w:sz w:val="26"/>
                <w:szCs w:val="26"/>
              </w:rPr>
              <w:t>я</w:t>
            </w:r>
            <w:r w:rsidRPr="00A63CEF">
              <w:rPr>
                <w:rFonts w:eastAsia="Calibri"/>
                <w:sz w:val="26"/>
                <w:szCs w:val="26"/>
              </w:rPr>
              <w:t xml:space="preserve">щих. </w:t>
            </w:r>
          </w:p>
          <w:p w:rsidR="00E7746B" w:rsidRPr="00A63CEF" w:rsidRDefault="00E7746B" w:rsidP="00E7746B">
            <w:pPr>
              <w:autoSpaceDE w:val="0"/>
              <w:autoSpaceDN w:val="0"/>
              <w:adjustRightInd w:val="0"/>
              <w:ind w:firstLine="0"/>
              <w:rPr>
                <w:rFonts w:eastAsia="Calibri"/>
                <w:sz w:val="26"/>
                <w:szCs w:val="26"/>
              </w:rPr>
            </w:pPr>
            <w:r w:rsidRPr="00A63CEF">
              <w:rPr>
                <w:rFonts w:eastAsia="Calibri"/>
                <w:sz w:val="26"/>
                <w:szCs w:val="26"/>
              </w:rPr>
              <w:t>22,5 кв. м</w:t>
            </w:r>
            <w:r w:rsidR="002E2909" w:rsidRPr="00B321EB">
              <w:rPr>
                <w:rFonts w:eastAsia="Calibri"/>
                <w:sz w:val="26"/>
                <w:szCs w:val="26"/>
              </w:rPr>
              <w:t xml:space="preserve"> </w:t>
            </w:r>
            <w:r w:rsidR="002E2909" w:rsidRPr="0049746E">
              <w:t>–</w:t>
            </w:r>
            <w:r w:rsidR="002E2909" w:rsidRPr="00B321EB">
              <w:t xml:space="preserve"> </w:t>
            </w:r>
            <w:r w:rsidRPr="00A63CEF">
              <w:rPr>
                <w:rFonts w:eastAsia="Calibri"/>
                <w:sz w:val="26"/>
                <w:szCs w:val="26"/>
              </w:rPr>
              <w:t xml:space="preserve">для </w:t>
            </w:r>
            <w:r>
              <w:rPr>
                <w:rFonts w:eastAsia="Calibri"/>
                <w:sz w:val="26"/>
                <w:szCs w:val="26"/>
              </w:rPr>
              <w:t>встроено-</w:t>
            </w:r>
            <w:r w:rsidRPr="00A63CEF">
              <w:rPr>
                <w:rFonts w:eastAsia="Calibri"/>
                <w:sz w:val="26"/>
                <w:szCs w:val="26"/>
              </w:rPr>
              <w:t>пристроенных.</w:t>
            </w:r>
          </w:p>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 xml:space="preserve">Допускается уменьшение </w:t>
            </w:r>
            <w:r w:rsidRPr="00A63CEF">
              <w:rPr>
                <w:rFonts w:eastAsia="Calibri"/>
                <w:sz w:val="26"/>
                <w:szCs w:val="26"/>
              </w:rPr>
              <w:lastRenderedPageBreak/>
              <w:t>размера</w:t>
            </w:r>
          </w:p>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 xml:space="preserve">земельного участка: до 25 % </w:t>
            </w:r>
            <w:r w:rsidRPr="00A63CEF">
              <w:rPr>
                <w:sz w:val="26"/>
                <w:szCs w:val="26"/>
              </w:rPr>
              <w:t>–</w:t>
            </w:r>
            <w:r w:rsidRPr="00A63CEF">
              <w:rPr>
                <w:rFonts w:eastAsia="Calibri"/>
                <w:sz w:val="26"/>
                <w:szCs w:val="26"/>
              </w:rPr>
              <w:t xml:space="preserve"> в условиях реконструкции;</w:t>
            </w:r>
          </w:p>
          <w:p w:rsidR="001B6253"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 xml:space="preserve">до 15 % </w:t>
            </w:r>
            <w:r w:rsidRPr="00A63CEF">
              <w:rPr>
                <w:sz w:val="26"/>
                <w:szCs w:val="26"/>
              </w:rPr>
              <w:t>–</w:t>
            </w:r>
            <w:r w:rsidRPr="00A63CEF">
              <w:rPr>
                <w:rFonts w:eastAsia="Calibri"/>
                <w:sz w:val="26"/>
                <w:szCs w:val="26"/>
              </w:rPr>
              <w:t xml:space="preserve"> при размещении на рельефе с уклоном более 20 %</w:t>
            </w:r>
          </w:p>
        </w:tc>
        <w:tc>
          <w:tcPr>
            <w:tcW w:w="1559" w:type="dxa"/>
          </w:tcPr>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lastRenderedPageBreak/>
              <w:t>Не более 300</w:t>
            </w:r>
          </w:p>
        </w:tc>
      </w:tr>
      <w:tr w:rsidR="00933906" w:rsidRPr="00A63CEF" w:rsidTr="00CB5370">
        <w:tc>
          <w:tcPr>
            <w:tcW w:w="846" w:type="dxa"/>
          </w:tcPr>
          <w:p w:rsidR="00933906" w:rsidRPr="00A63CEF" w:rsidRDefault="00933906" w:rsidP="00A1336A">
            <w:pPr>
              <w:autoSpaceDE w:val="0"/>
              <w:autoSpaceDN w:val="0"/>
              <w:adjustRightInd w:val="0"/>
              <w:ind w:firstLine="0"/>
              <w:jc w:val="center"/>
              <w:rPr>
                <w:rFonts w:eastAsia="Calibri"/>
                <w:sz w:val="26"/>
                <w:szCs w:val="26"/>
              </w:rPr>
            </w:pPr>
            <w:r w:rsidRPr="00A63CEF">
              <w:rPr>
                <w:rFonts w:eastAsia="Calibri"/>
                <w:sz w:val="26"/>
                <w:szCs w:val="26"/>
              </w:rPr>
              <w:lastRenderedPageBreak/>
              <w:t>1.2</w:t>
            </w:r>
            <w:r>
              <w:rPr>
                <w:rFonts w:eastAsia="Calibri"/>
                <w:sz w:val="26"/>
                <w:szCs w:val="26"/>
              </w:rPr>
              <w:t>.</w:t>
            </w:r>
          </w:p>
        </w:tc>
        <w:tc>
          <w:tcPr>
            <w:tcW w:w="1706" w:type="dxa"/>
          </w:tcPr>
          <w:p w:rsidR="00933906" w:rsidRPr="00A63CEF" w:rsidRDefault="00933906" w:rsidP="008A6093">
            <w:pPr>
              <w:tabs>
                <w:tab w:val="left" w:pos="0"/>
              </w:tabs>
              <w:autoSpaceDE w:val="0"/>
              <w:autoSpaceDN w:val="0"/>
              <w:adjustRightInd w:val="0"/>
              <w:ind w:right="-109" w:firstLine="0"/>
              <w:jc w:val="left"/>
              <w:rPr>
                <w:rFonts w:eastAsia="Calibri"/>
                <w:sz w:val="26"/>
                <w:szCs w:val="26"/>
              </w:rPr>
            </w:pPr>
            <w:r w:rsidRPr="00A63CEF">
              <w:rPr>
                <w:rFonts w:eastAsia="Calibri"/>
                <w:sz w:val="26"/>
                <w:szCs w:val="26"/>
              </w:rPr>
              <w:t>Общеобраз</w:t>
            </w:r>
            <w:r w:rsidRPr="00A63CEF">
              <w:rPr>
                <w:rFonts w:eastAsia="Calibri"/>
                <w:sz w:val="26"/>
                <w:szCs w:val="26"/>
              </w:rPr>
              <w:t>о</w:t>
            </w:r>
            <w:r w:rsidRPr="00A63CEF">
              <w:rPr>
                <w:rFonts w:eastAsia="Calibri"/>
                <w:sz w:val="26"/>
                <w:szCs w:val="26"/>
              </w:rPr>
              <w:t>вательные о</w:t>
            </w:r>
            <w:r w:rsidRPr="00A63CEF">
              <w:rPr>
                <w:rFonts w:eastAsia="Calibri"/>
                <w:sz w:val="26"/>
                <w:szCs w:val="26"/>
              </w:rPr>
              <w:t>р</w:t>
            </w:r>
            <w:r w:rsidRPr="00A63CEF">
              <w:rPr>
                <w:rFonts w:eastAsia="Calibri"/>
                <w:sz w:val="26"/>
                <w:szCs w:val="26"/>
              </w:rPr>
              <w:t>ганизации</w:t>
            </w:r>
          </w:p>
        </w:tc>
        <w:tc>
          <w:tcPr>
            <w:tcW w:w="992" w:type="dxa"/>
          </w:tcPr>
          <w:p w:rsidR="00933906" w:rsidRPr="00A63CEF" w:rsidRDefault="00A25F83" w:rsidP="00A1336A">
            <w:pPr>
              <w:autoSpaceDE w:val="0"/>
              <w:autoSpaceDN w:val="0"/>
              <w:adjustRightInd w:val="0"/>
              <w:ind w:firstLine="0"/>
              <w:jc w:val="center"/>
              <w:rPr>
                <w:rFonts w:eastAsia="Calibri"/>
                <w:sz w:val="26"/>
                <w:szCs w:val="26"/>
              </w:rPr>
            </w:pPr>
            <w:r>
              <w:rPr>
                <w:rFonts w:eastAsia="Calibri"/>
                <w:sz w:val="26"/>
                <w:szCs w:val="26"/>
              </w:rPr>
              <w:t>м</w:t>
            </w:r>
            <w:r w:rsidR="00933906" w:rsidRPr="00A63CEF">
              <w:rPr>
                <w:rFonts w:eastAsia="Calibri"/>
                <w:sz w:val="26"/>
                <w:szCs w:val="26"/>
              </w:rPr>
              <w:t>есто</w:t>
            </w:r>
          </w:p>
        </w:tc>
        <w:tc>
          <w:tcPr>
            <w:tcW w:w="1560" w:type="dxa"/>
          </w:tcPr>
          <w:p w:rsidR="00933906" w:rsidRPr="00A63CEF" w:rsidRDefault="00933906" w:rsidP="00A1336A">
            <w:pPr>
              <w:autoSpaceDE w:val="0"/>
              <w:autoSpaceDN w:val="0"/>
              <w:adjustRightInd w:val="0"/>
              <w:ind w:firstLine="0"/>
              <w:jc w:val="center"/>
              <w:rPr>
                <w:rFonts w:eastAsia="Calibri"/>
                <w:sz w:val="26"/>
                <w:szCs w:val="26"/>
              </w:rPr>
            </w:pPr>
            <w:r w:rsidRPr="00A63CEF">
              <w:rPr>
                <w:rFonts w:eastAsia="Calibri"/>
                <w:sz w:val="26"/>
                <w:szCs w:val="26"/>
              </w:rPr>
              <w:t>115</w:t>
            </w:r>
          </w:p>
          <w:p w:rsidR="00933906" w:rsidRPr="00A63CEF" w:rsidRDefault="008305AA" w:rsidP="008305AA">
            <w:pPr>
              <w:autoSpaceDE w:val="0"/>
              <w:autoSpaceDN w:val="0"/>
              <w:adjustRightInd w:val="0"/>
              <w:ind w:firstLine="0"/>
              <w:rPr>
                <w:rFonts w:eastAsia="Calibri"/>
                <w:sz w:val="26"/>
                <w:szCs w:val="26"/>
              </w:rPr>
            </w:pPr>
            <w:r>
              <w:rPr>
                <w:rFonts w:eastAsia="Calibri"/>
                <w:sz w:val="26"/>
                <w:szCs w:val="26"/>
              </w:rPr>
              <w:t>(при усл</w:t>
            </w:r>
            <w:r>
              <w:rPr>
                <w:rFonts w:eastAsia="Calibri"/>
                <w:sz w:val="26"/>
                <w:szCs w:val="26"/>
              </w:rPr>
              <w:t>о</w:t>
            </w:r>
            <w:r>
              <w:rPr>
                <w:rFonts w:eastAsia="Calibri"/>
                <w:sz w:val="26"/>
                <w:szCs w:val="26"/>
              </w:rPr>
              <w:t xml:space="preserve">вии охвата 100% </w:t>
            </w:r>
            <w:r w:rsidR="008A6093" w:rsidRPr="00A63CEF">
              <w:rPr>
                <w:rFonts w:eastAsia="Calibri"/>
                <w:sz w:val="26"/>
                <w:szCs w:val="26"/>
              </w:rPr>
              <w:t>об</w:t>
            </w:r>
            <w:r w:rsidR="008A6093">
              <w:rPr>
                <w:rFonts w:eastAsia="Calibri"/>
                <w:sz w:val="26"/>
                <w:szCs w:val="26"/>
              </w:rPr>
              <w:t>у</w:t>
            </w:r>
            <w:r w:rsidR="008A6093">
              <w:rPr>
                <w:rFonts w:eastAsia="Calibri"/>
                <w:sz w:val="26"/>
                <w:szCs w:val="26"/>
              </w:rPr>
              <w:t>чаемых</w:t>
            </w:r>
            <w:r>
              <w:rPr>
                <w:rFonts w:eastAsia="Calibri"/>
                <w:sz w:val="26"/>
                <w:szCs w:val="26"/>
              </w:rPr>
              <w:t xml:space="preserve"> в I и II ступ</w:t>
            </w:r>
            <w:r>
              <w:rPr>
                <w:rFonts w:eastAsia="Calibri"/>
                <w:sz w:val="26"/>
                <w:szCs w:val="26"/>
              </w:rPr>
              <w:t>е</w:t>
            </w:r>
            <w:r>
              <w:rPr>
                <w:rFonts w:eastAsia="Calibri"/>
                <w:sz w:val="26"/>
                <w:szCs w:val="26"/>
              </w:rPr>
              <w:t xml:space="preserve">нях и 75% </w:t>
            </w:r>
            <w:r w:rsidR="008A6093" w:rsidRPr="00A63CEF">
              <w:rPr>
                <w:rFonts w:eastAsia="Calibri"/>
                <w:sz w:val="26"/>
                <w:szCs w:val="26"/>
              </w:rPr>
              <w:t>обу</w:t>
            </w:r>
            <w:r w:rsidR="008A6093">
              <w:rPr>
                <w:rFonts w:eastAsia="Calibri"/>
                <w:sz w:val="26"/>
                <w:szCs w:val="26"/>
              </w:rPr>
              <w:t>ч</w:t>
            </w:r>
            <w:r w:rsidR="008A6093" w:rsidRPr="00A63CEF">
              <w:rPr>
                <w:rFonts w:eastAsia="Calibri"/>
                <w:sz w:val="26"/>
                <w:szCs w:val="26"/>
              </w:rPr>
              <w:t>аемых</w:t>
            </w:r>
            <w:r w:rsidR="00933906" w:rsidRPr="00A63CEF">
              <w:rPr>
                <w:rFonts w:eastAsia="Calibri"/>
                <w:sz w:val="26"/>
                <w:szCs w:val="26"/>
              </w:rPr>
              <w:t xml:space="preserve"> в III ступ</w:t>
            </w:r>
            <w:r w:rsidR="00933906" w:rsidRPr="00A63CEF">
              <w:rPr>
                <w:rFonts w:eastAsia="Calibri"/>
                <w:sz w:val="26"/>
                <w:szCs w:val="26"/>
              </w:rPr>
              <w:t>е</w:t>
            </w:r>
            <w:r w:rsidR="00933906" w:rsidRPr="00A63CEF">
              <w:rPr>
                <w:rFonts w:eastAsia="Calibri"/>
                <w:sz w:val="26"/>
                <w:szCs w:val="26"/>
              </w:rPr>
              <w:t>ни)</w:t>
            </w:r>
          </w:p>
        </w:tc>
        <w:tc>
          <w:tcPr>
            <w:tcW w:w="3544" w:type="dxa"/>
          </w:tcPr>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При вместимости:</w:t>
            </w:r>
          </w:p>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 xml:space="preserve">300 мест </w:t>
            </w:r>
            <w:r w:rsidR="00FF0BDA" w:rsidRPr="0049746E">
              <w:t>–</w:t>
            </w:r>
            <w:r w:rsidR="00FF0BDA">
              <w:t xml:space="preserve"> </w:t>
            </w:r>
            <w:r w:rsidRPr="00A63CEF">
              <w:rPr>
                <w:rFonts w:eastAsia="Calibri"/>
                <w:sz w:val="26"/>
                <w:szCs w:val="26"/>
              </w:rPr>
              <w:t xml:space="preserve">500 мест </w:t>
            </w:r>
            <w:r w:rsidRPr="00A63CEF">
              <w:rPr>
                <w:sz w:val="26"/>
                <w:szCs w:val="26"/>
              </w:rPr>
              <w:t>–</w:t>
            </w:r>
            <w:r w:rsidRPr="00A63CEF">
              <w:rPr>
                <w:rFonts w:eastAsia="Calibri"/>
                <w:sz w:val="26"/>
                <w:szCs w:val="26"/>
              </w:rPr>
              <w:t xml:space="preserve"> 30 кв. м;</w:t>
            </w:r>
          </w:p>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 xml:space="preserve">500 </w:t>
            </w:r>
            <w:r w:rsidR="00FF0BDA" w:rsidRPr="0049746E">
              <w:t>–</w:t>
            </w:r>
            <w:r w:rsidRPr="00A63CEF">
              <w:rPr>
                <w:rFonts w:eastAsia="Calibri"/>
                <w:sz w:val="26"/>
                <w:szCs w:val="26"/>
              </w:rPr>
              <w:t xml:space="preserve"> 1000 мест </w:t>
            </w:r>
            <w:r w:rsidRPr="00A63CEF">
              <w:rPr>
                <w:sz w:val="26"/>
                <w:szCs w:val="26"/>
              </w:rPr>
              <w:t>–</w:t>
            </w:r>
            <w:r w:rsidRPr="00A63CEF">
              <w:rPr>
                <w:rFonts w:eastAsia="Calibri"/>
                <w:sz w:val="26"/>
                <w:szCs w:val="26"/>
              </w:rPr>
              <w:t xml:space="preserve"> 20 кв. м (с учетом площади застройки). Специализированные образ</w:t>
            </w:r>
            <w:r w:rsidRPr="00A63CEF">
              <w:rPr>
                <w:rFonts w:eastAsia="Calibri"/>
                <w:sz w:val="26"/>
                <w:szCs w:val="26"/>
              </w:rPr>
              <w:t>о</w:t>
            </w:r>
            <w:r w:rsidRPr="00A63CEF">
              <w:rPr>
                <w:rFonts w:eastAsia="Calibri"/>
                <w:sz w:val="26"/>
                <w:szCs w:val="26"/>
              </w:rPr>
              <w:t>вательные учреждения (ги</w:t>
            </w:r>
            <w:r w:rsidRPr="00A63CEF">
              <w:rPr>
                <w:rFonts w:eastAsia="Calibri"/>
                <w:sz w:val="26"/>
                <w:szCs w:val="26"/>
              </w:rPr>
              <w:t>м</w:t>
            </w:r>
            <w:r w:rsidRPr="00A63CEF">
              <w:rPr>
                <w:rFonts w:eastAsia="Calibri"/>
                <w:sz w:val="26"/>
                <w:szCs w:val="26"/>
              </w:rPr>
              <w:t>назии, лицеи и др.) и школы</w:t>
            </w:r>
          </w:p>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вместимостью менее</w:t>
            </w:r>
          </w:p>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 xml:space="preserve">300 мест </w:t>
            </w:r>
            <w:r w:rsidRPr="00A63CEF">
              <w:rPr>
                <w:sz w:val="26"/>
                <w:szCs w:val="26"/>
              </w:rPr>
              <w:t xml:space="preserve">– </w:t>
            </w:r>
            <w:r w:rsidRPr="00A63CEF">
              <w:rPr>
                <w:rFonts w:eastAsia="Calibri"/>
                <w:sz w:val="26"/>
                <w:szCs w:val="26"/>
              </w:rPr>
              <w:t>по заданию на проектирование</w:t>
            </w:r>
          </w:p>
          <w:p w:rsidR="00933906" w:rsidRPr="00A63CEF" w:rsidRDefault="00933906" w:rsidP="00A1336A">
            <w:pPr>
              <w:autoSpaceDE w:val="0"/>
              <w:autoSpaceDN w:val="0"/>
              <w:adjustRightInd w:val="0"/>
              <w:ind w:firstLine="0"/>
              <w:rPr>
                <w:rFonts w:eastAsia="Calibri"/>
                <w:sz w:val="26"/>
                <w:szCs w:val="26"/>
              </w:rPr>
            </w:pPr>
            <w:r w:rsidRPr="00A63CEF">
              <w:rPr>
                <w:rFonts w:eastAsia="Calibri"/>
                <w:sz w:val="26"/>
                <w:szCs w:val="26"/>
              </w:rPr>
              <w:t xml:space="preserve">Допускается уменьшение на 20-40 % </w:t>
            </w:r>
            <w:r w:rsidRPr="00A63CEF">
              <w:rPr>
                <w:sz w:val="26"/>
                <w:szCs w:val="26"/>
              </w:rPr>
              <w:t>–</w:t>
            </w:r>
            <w:r w:rsidRPr="00A63CEF">
              <w:rPr>
                <w:rFonts w:eastAsia="Calibri"/>
                <w:sz w:val="26"/>
                <w:szCs w:val="26"/>
              </w:rPr>
              <w:t xml:space="preserve"> в условиях реко</w:t>
            </w:r>
            <w:r w:rsidRPr="00A63CEF">
              <w:rPr>
                <w:rFonts w:eastAsia="Calibri"/>
                <w:sz w:val="26"/>
                <w:szCs w:val="26"/>
              </w:rPr>
              <w:t>н</w:t>
            </w:r>
            <w:r w:rsidRPr="00A63CEF">
              <w:rPr>
                <w:rFonts w:eastAsia="Calibri"/>
                <w:sz w:val="26"/>
                <w:szCs w:val="26"/>
              </w:rPr>
              <w:t>струкции</w:t>
            </w:r>
          </w:p>
        </w:tc>
        <w:tc>
          <w:tcPr>
            <w:tcW w:w="1559" w:type="dxa"/>
          </w:tcPr>
          <w:p w:rsidR="00933906" w:rsidRPr="00A63CEF" w:rsidRDefault="00933906" w:rsidP="00A1336A">
            <w:pPr>
              <w:autoSpaceDE w:val="0"/>
              <w:autoSpaceDN w:val="0"/>
              <w:adjustRightInd w:val="0"/>
              <w:ind w:firstLine="0"/>
              <w:jc w:val="center"/>
              <w:rPr>
                <w:rFonts w:eastAsia="Calibri"/>
                <w:sz w:val="26"/>
                <w:szCs w:val="26"/>
              </w:rPr>
            </w:pPr>
            <w:r w:rsidRPr="00A63CEF">
              <w:rPr>
                <w:rFonts w:eastAsia="Calibri"/>
                <w:sz w:val="26"/>
                <w:szCs w:val="26"/>
              </w:rPr>
              <w:t>Не более 500</w:t>
            </w:r>
          </w:p>
        </w:tc>
      </w:tr>
      <w:tr w:rsidR="00933906" w:rsidRPr="00A63CEF" w:rsidTr="00CB5370">
        <w:tc>
          <w:tcPr>
            <w:tcW w:w="846" w:type="dxa"/>
          </w:tcPr>
          <w:p w:rsidR="00933906" w:rsidRPr="00A63CEF" w:rsidRDefault="00933906" w:rsidP="00A63CEF">
            <w:pPr>
              <w:autoSpaceDE w:val="0"/>
              <w:autoSpaceDN w:val="0"/>
              <w:adjustRightInd w:val="0"/>
              <w:ind w:firstLine="0"/>
              <w:jc w:val="center"/>
              <w:rPr>
                <w:rFonts w:eastAsia="Calibri"/>
                <w:sz w:val="26"/>
                <w:szCs w:val="26"/>
              </w:rPr>
            </w:pPr>
            <w:r w:rsidRPr="00A63CEF">
              <w:rPr>
                <w:rFonts w:eastAsia="Calibri"/>
                <w:sz w:val="26"/>
                <w:szCs w:val="26"/>
              </w:rPr>
              <w:t>1.3</w:t>
            </w:r>
            <w:r>
              <w:rPr>
                <w:rFonts w:eastAsia="Calibri"/>
                <w:sz w:val="26"/>
                <w:szCs w:val="26"/>
              </w:rPr>
              <w:t>.</w:t>
            </w:r>
          </w:p>
        </w:tc>
        <w:tc>
          <w:tcPr>
            <w:tcW w:w="1706" w:type="dxa"/>
          </w:tcPr>
          <w:p w:rsidR="00933906" w:rsidRPr="00A63CEF" w:rsidRDefault="00933906" w:rsidP="00596B07">
            <w:pPr>
              <w:autoSpaceDE w:val="0"/>
              <w:autoSpaceDN w:val="0"/>
              <w:adjustRightInd w:val="0"/>
              <w:ind w:right="-109" w:firstLine="0"/>
              <w:rPr>
                <w:rFonts w:eastAsia="Calibri"/>
                <w:sz w:val="26"/>
                <w:szCs w:val="26"/>
              </w:rPr>
            </w:pPr>
            <w:r w:rsidRPr="00A63CEF">
              <w:rPr>
                <w:rFonts w:eastAsia="Calibri"/>
                <w:sz w:val="26"/>
                <w:szCs w:val="26"/>
              </w:rPr>
              <w:t>Организации дополнител</w:t>
            </w:r>
            <w:r w:rsidRPr="00A63CEF">
              <w:rPr>
                <w:rFonts w:eastAsia="Calibri"/>
                <w:sz w:val="26"/>
                <w:szCs w:val="26"/>
              </w:rPr>
              <w:t>ь</w:t>
            </w:r>
            <w:r w:rsidRPr="00A63CEF">
              <w:rPr>
                <w:rFonts w:eastAsia="Calibri"/>
                <w:sz w:val="26"/>
                <w:szCs w:val="26"/>
              </w:rPr>
              <w:t>ного образ</w:t>
            </w:r>
            <w:r w:rsidRPr="00A63CEF">
              <w:rPr>
                <w:rFonts w:eastAsia="Calibri"/>
                <w:sz w:val="26"/>
                <w:szCs w:val="26"/>
              </w:rPr>
              <w:t>о</w:t>
            </w:r>
            <w:r w:rsidRPr="00A63CEF">
              <w:rPr>
                <w:rFonts w:eastAsia="Calibri"/>
                <w:sz w:val="26"/>
                <w:szCs w:val="26"/>
              </w:rPr>
              <w:t>вания</w:t>
            </w:r>
          </w:p>
        </w:tc>
        <w:tc>
          <w:tcPr>
            <w:tcW w:w="992" w:type="dxa"/>
          </w:tcPr>
          <w:p w:rsidR="00933906" w:rsidRPr="00A63CEF" w:rsidRDefault="00933906" w:rsidP="00A1336A">
            <w:pPr>
              <w:autoSpaceDE w:val="0"/>
              <w:autoSpaceDN w:val="0"/>
              <w:adjustRightInd w:val="0"/>
              <w:ind w:firstLine="0"/>
              <w:jc w:val="center"/>
              <w:rPr>
                <w:rFonts w:eastAsia="Calibri"/>
                <w:sz w:val="26"/>
                <w:szCs w:val="26"/>
              </w:rPr>
            </w:pPr>
            <w:r w:rsidRPr="00A63CEF">
              <w:rPr>
                <w:rFonts w:eastAsia="Calibri"/>
                <w:sz w:val="26"/>
                <w:szCs w:val="26"/>
              </w:rPr>
              <w:t>%</w:t>
            </w:r>
          </w:p>
        </w:tc>
        <w:tc>
          <w:tcPr>
            <w:tcW w:w="1560" w:type="dxa"/>
          </w:tcPr>
          <w:p w:rsidR="00933906" w:rsidRPr="00A63CEF" w:rsidRDefault="00933906" w:rsidP="00A1336A">
            <w:pPr>
              <w:autoSpaceDE w:val="0"/>
              <w:autoSpaceDN w:val="0"/>
              <w:adjustRightInd w:val="0"/>
              <w:ind w:firstLine="0"/>
              <w:jc w:val="center"/>
              <w:rPr>
                <w:rFonts w:eastAsia="Calibri"/>
                <w:sz w:val="26"/>
                <w:szCs w:val="26"/>
              </w:rPr>
            </w:pPr>
            <w:r w:rsidRPr="00A63CEF">
              <w:rPr>
                <w:rFonts w:eastAsia="Calibri"/>
                <w:sz w:val="26"/>
                <w:szCs w:val="26"/>
              </w:rPr>
              <w:t>80</w:t>
            </w:r>
          </w:p>
          <w:p w:rsidR="00933906" w:rsidRPr="00A63CEF" w:rsidRDefault="00933906" w:rsidP="00A1336A">
            <w:pPr>
              <w:autoSpaceDE w:val="0"/>
              <w:autoSpaceDN w:val="0"/>
              <w:adjustRightInd w:val="0"/>
              <w:ind w:firstLine="0"/>
              <w:jc w:val="center"/>
              <w:rPr>
                <w:rFonts w:eastAsia="Calibri"/>
                <w:sz w:val="26"/>
                <w:szCs w:val="26"/>
              </w:rPr>
            </w:pPr>
            <w:r w:rsidRPr="00A63CEF">
              <w:rPr>
                <w:rFonts w:eastAsia="Calibri"/>
                <w:sz w:val="26"/>
                <w:szCs w:val="26"/>
              </w:rPr>
              <w:t>охват от общего числа детей в возрасте от 5</w:t>
            </w:r>
            <w:r w:rsidR="00CE47D0" w:rsidRPr="0049746E">
              <w:t>–</w:t>
            </w:r>
            <w:r w:rsidRPr="00A63CEF">
              <w:rPr>
                <w:rFonts w:eastAsia="Calibri"/>
                <w:sz w:val="26"/>
                <w:szCs w:val="26"/>
              </w:rPr>
              <w:t>18 лет</w:t>
            </w:r>
          </w:p>
        </w:tc>
        <w:tc>
          <w:tcPr>
            <w:tcW w:w="3544" w:type="dxa"/>
          </w:tcPr>
          <w:p w:rsidR="00933906" w:rsidRPr="00A63CEF" w:rsidRDefault="00933906" w:rsidP="00A1336A">
            <w:pPr>
              <w:autoSpaceDE w:val="0"/>
              <w:autoSpaceDN w:val="0"/>
              <w:adjustRightInd w:val="0"/>
              <w:ind w:firstLine="0"/>
              <w:rPr>
                <w:rFonts w:eastAsia="Calibri"/>
                <w:sz w:val="26"/>
                <w:szCs w:val="26"/>
              </w:rPr>
            </w:pPr>
          </w:p>
        </w:tc>
        <w:tc>
          <w:tcPr>
            <w:tcW w:w="1559" w:type="dxa"/>
          </w:tcPr>
          <w:p w:rsidR="00933906" w:rsidRPr="00A63CEF" w:rsidRDefault="00933906" w:rsidP="00A1336A">
            <w:pPr>
              <w:autoSpaceDE w:val="0"/>
              <w:autoSpaceDN w:val="0"/>
              <w:adjustRightInd w:val="0"/>
              <w:ind w:firstLine="0"/>
              <w:jc w:val="center"/>
              <w:rPr>
                <w:rFonts w:eastAsia="Calibri"/>
                <w:sz w:val="26"/>
                <w:szCs w:val="26"/>
              </w:rPr>
            </w:pPr>
            <w:r w:rsidRPr="00A63CEF">
              <w:rPr>
                <w:rFonts w:eastAsia="Calibri"/>
                <w:sz w:val="26"/>
                <w:szCs w:val="26"/>
              </w:rPr>
              <w:t>750</w:t>
            </w:r>
          </w:p>
          <w:p w:rsidR="00933906" w:rsidRPr="00A63CEF" w:rsidRDefault="00933906" w:rsidP="00A1336A">
            <w:pPr>
              <w:autoSpaceDE w:val="0"/>
              <w:autoSpaceDN w:val="0"/>
              <w:adjustRightInd w:val="0"/>
              <w:ind w:firstLine="0"/>
              <w:jc w:val="center"/>
              <w:rPr>
                <w:rFonts w:eastAsia="Calibri"/>
                <w:sz w:val="26"/>
                <w:szCs w:val="26"/>
              </w:rPr>
            </w:pPr>
            <w:r w:rsidRPr="00A63CEF">
              <w:rPr>
                <w:rFonts w:eastAsia="Calibri"/>
                <w:sz w:val="26"/>
                <w:szCs w:val="26"/>
              </w:rPr>
              <w:t>(30 минут в одну ст</w:t>
            </w:r>
            <w:r w:rsidRPr="00A63CEF">
              <w:rPr>
                <w:rFonts w:eastAsia="Calibri"/>
                <w:sz w:val="26"/>
                <w:szCs w:val="26"/>
              </w:rPr>
              <w:t>о</w:t>
            </w:r>
            <w:r w:rsidRPr="00A63CEF">
              <w:rPr>
                <w:rFonts w:eastAsia="Calibri"/>
                <w:sz w:val="26"/>
                <w:szCs w:val="26"/>
              </w:rPr>
              <w:t>рону)</w:t>
            </w:r>
          </w:p>
        </w:tc>
      </w:tr>
      <w:tr w:rsidR="00D64BBF" w:rsidRPr="00A63CEF" w:rsidTr="00CB5370">
        <w:tc>
          <w:tcPr>
            <w:tcW w:w="10207" w:type="dxa"/>
            <w:gridSpan w:val="6"/>
          </w:tcPr>
          <w:p w:rsidR="00D64BBF" w:rsidRPr="00A63CEF" w:rsidRDefault="00D64BBF" w:rsidP="00A1336A">
            <w:pPr>
              <w:autoSpaceDE w:val="0"/>
              <w:autoSpaceDN w:val="0"/>
              <w:adjustRightInd w:val="0"/>
              <w:jc w:val="center"/>
              <w:rPr>
                <w:rFonts w:eastAsia="Calibri"/>
                <w:sz w:val="26"/>
                <w:szCs w:val="26"/>
              </w:rPr>
            </w:pPr>
            <w:r w:rsidRPr="00A63CEF">
              <w:rPr>
                <w:rFonts w:eastAsia="Calibri"/>
                <w:sz w:val="26"/>
                <w:szCs w:val="26"/>
              </w:rPr>
              <w:t>2. Район</w:t>
            </w:r>
          </w:p>
        </w:tc>
      </w:tr>
      <w:tr w:rsidR="00933906" w:rsidRPr="00A63CEF" w:rsidTr="00CB5370">
        <w:tc>
          <w:tcPr>
            <w:tcW w:w="846" w:type="dxa"/>
          </w:tcPr>
          <w:p w:rsidR="00933906" w:rsidRPr="00A63CEF" w:rsidRDefault="00933906" w:rsidP="00A63CEF">
            <w:pPr>
              <w:autoSpaceDE w:val="0"/>
              <w:autoSpaceDN w:val="0"/>
              <w:adjustRightInd w:val="0"/>
              <w:ind w:firstLine="0"/>
              <w:jc w:val="center"/>
              <w:rPr>
                <w:rFonts w:eastAsia="Calibri"/>
                <w:sz w:val="26"/>
                <w:szCs w:val="26"/>
              </w:rPr>
            </w:pPr>
            <w:r w:rsidRPr="00A63CEF">
              <w:rPr>
                <w:rFonts w:eastAsia="Calibri"/>
                <w:sz w:val="26"/>
                <w:szCs w:val="26"/>
              </w:rPr>
              <w:t>2.2</w:t>
            </w:r>
            <w:r>
              <w:rPr>
                <w:rFonts w:eastAsia="Calibri"/>
                <w:sz w:val="26"/>
                <w:szCs w:val="26"/>
              </w:rPr>
              <w:t>.</w:t>
            </w:r>
          </w:p>
        </w:tc>
        <w:tc>
          <w:tcPr>
            <w:tcW w:w="1706" w:type="dxa"/>
          </w:tcPr>
          <w:p w:rsidR="00933906" w:rsidRPr="00A63CEF" w:rsidRDefault="00933906" w:rsidP="00A1336A">
            <w:pPr>
              <w:autoSpaceDE w:val="0"/>
              <w:autoSpaceDN w:val="0"/>
              <w:adjustRightInd w:val="0"/>
              <w:ind w:firstLine="0"/>
              <w:jc w:val="left"/>
              <w:rPr>
                <w:rFonts w:eastAsia="Calibri"/>
                <w:sz w:val="26"/>
                <w:szCs w:val="26"/>
              </w:rPr>
            </w:pPr>
            <w:r w:rsidRPr="00A63CEF">
              <w:rPr>
                <w:rFonts w:eastAsia="Calibri"/>
                <w:sz w:val="26"/>
                <w:szCs w:val="26"/>
              </w:rPr>
              <w:t>Организации дополн</w:t>
            </w:r>
            <w:r w:rsidRPr="00A63CEF">
              <w:rPr>
                <w:rFonts w:eastAsia="Calibri"/>
                <w:sz w:val="26"/>
                <w:szCs w:val="26"/>
              </w:rPr>
              <w:t>и</w:t>
            </w:r>
            <w:r w:rsidRPr="00A63CEF">
              <w:rPr>
                <w:rFonts w:eastAsia="Calibri"/>
                <w:sz w:val="26"/>
                <w:szCs w:val="26"/>
              </w:rPr>
              <w:t>тельного о</w:t>
            </w:r>
            <w:r w:rsidRPr="00A63CEF">
              <w:rPr>
                <w:rFonts w:eastAsia="Calibri"/>
                <w:sz w:val="26"/>
                <w:szCs w:val="26"/>
              </w:rPr>
              <w:t>б</w:t>
            </w:r>
            <w:r w:rsidRPr="00A63CEF">
              <w:rPr>
                <w:rFonts w:eastAsia="Calibri"/>
                <w:sz w:val="26"/>
                <w:szCs w:val="26"/>
              </w:rPr>
              <w:t>разования</w:t>
            </w:r>
          </w:p>
        </w:tc>
        <w:tc>
          <w:tcPr>
            <w:tcW w:w="992" w:type="dxa"/>
          </w:tcPr>
          <w:p w:rsidR="00933906" w:rsidRPr="00A63CEF" w:rsidRDefault="00933906" w:rsidP="00EA69E5">
            <w:pPr>
              <w:autoSpaceDE w:val="0"/>
              <w:autoSpaceDN w:val="0"/>
              <w:adjustRightInd w:val="0"/>
              <w:ind w:firstLine="0"/>
              <w:jc w:val="center"/>
              <w:rPr>
                <w:rFonts w:eastAsia="Calibri"/>
                <w:sz w:val="26"/>
                <w:szCs w:val="26"/>
              </w:rPr>
            </w:pPr>
            <w:r w:rsidRPr="00A63CEF">
              <w:rPr>
                <w:rFonts w:eastAsia="Calibri"/>
                <w:sz w:val="26"/>
                <w:szCs w:val="26"/>
              </w:rPr>
              <w:t>%</w:t>
            </w:r>
          </w:p>
        </w:tc>
        <w:tc>
          <w:tcPr>
            <w:tcW w:w="1560" w:type="dxa"/>
          </w:tcPr>
          <w:p w:rsidR="00933906" w:rsidRPr="00A63CEF" w:rsidRDefault="00933906" w:rsidP="00CE47D0">
            <w:pPr>
              <w:autoSpaceDE w:val="0"/>
              <w:autoSpaceDN w:val="0"/>
              <w:adjustRightInd w:val="0"/>
              <w:ind w:firstLine="0"/>
              <w:jc w:val="center"/>
              <w:rPr>
                <w:rFonts w:eastAsia="Calibri"/>
                <w:sz w:val="26"/>
                <w:szCs w:val="26"/>
              </w:rPr>
            </w:pPr>
            <w:r w:rsidRPr="00A63CEF">
              <w:rPr>
                <w:rFonts w:eastAsia="Calibri"/>
                <w:sz w:val="26"/>
                <w:szCs w:val="26"/>
              </w:rPr>
              <w:t>80 охвата от общего числа детей в возрасте от 5</w:t>
            </w:r>
            <w:r w:rsidR="00CE47D0">
              <w:rPr>
                <w:rFonts w:eastAsia="Calibri"/>
                <w:sz w:val="26"/>
                <w:szCs w:val="26"/>
              </w:rPr>
              <w:t xml:space="preserve"> </w:t>
            </w:r>
            <w:r w:rsidRPr="00A63CEF">
              <w:rPr>
                <w:rFonts w:eastAsia="Calibri"/>
                <w:sz w:val="26"/>
                <w:szCs w:val="26"/>
              </w:rPr>
              <w:t>до 18 лет</w:t>
            </w:r>
          </w:p>
        </w:tc>
        <w:tc>
          <w:tcPr>
            <w:tcW w:w="3544" w:type="dxa"/>
          </w:tcPr>
          <w:p w:rsidR="00933906" w:rsidRPr="00A63CEF" w:rsidRDefault="00933906" w:rsidP="001F2A91">
            <w:pPr>
              <w:autoSpaceDE w:val="0"/>
              <w:autoSpaceDN w:val="0"/>
              <w:adjustRightInd w:val="0"/>
              <w:ind w:right="-109" w:firstLine="0"/>
              <w:rPr>
                <w:rFonts w:eastAsia="Calibri"/>
                <w:sz w:val="26"/>
                <w:szCs w:val="26"/>
              </w:rPr>
            </w:pPr>
          </w:p>
        </w:tc>
        <w:tc>
          <w:tcPr>
            <w:tcW w:w="1559" w:type="dxa"/>
          </w:tcPr>
          <w:p w:rsidR="00933906" w:rsidRPr="00A63CEF" w:rsidRDefault="00933906" w:rsidP="00CB5370">
            <w:pPr>
              <w:autoSpaceDE w:val="0"/>
              <w:autoSpaceDN w:val="0"/>
              <w:adjustRightInd w:val="0"/>
              <w:ind w:right="-106" w:firstLine="0"/>
              <w:jc w:val="center"/>
              <w:rPr>
                <w:rFonts w:eastAsia="Calibri"/>
                <w:sz w:val="26"/>
                <w:szCs w:val="26"/>
              </w:rPr>
            </w:pPr>
            <w:r w:rsidRPr="00A63CEF">
              <w:rPr>
                <w:rFonts w:eastAsia="Calibri"/>
                <w:sz w:val="26"/>
                <w:szCs w:val="26"/>
              </w:rPr>
              <w:t>в пределах жилого ра</w:t>
            </w:r>
            <w:r w:rsidRPr="00A63CEF">
              <w:rPr>
                <w:rFonts w:eastAsia="Calibri"/>
                <w:sz w:val="26"/>
                <w:szCs w:val="26"/>
              </w:rPr>
              <w:t>й</w:t>
            </w:r>
            <w:r w:rsidRPr="00A63CEF">
              <w:rPr>
                <w:rFonts w:eastAsia="Calibri"/>
                <w:sz w:val="26"/>
                <w:szCs w:val="26"/>
              </w:rPr>
              <w:t>она</w:t>
            </w:r>
          </w:p>
          <w:p w:rsidR="00933906" w:rsidRPr="00A63CEF" w:rsidRDefault="00933906" w:rsidP="00CB5370">
            <w:pPr>
              <w:autoSpaceDE w:val="0"/>
              <w:autoSpaceDN w:val="0"/>
              <w:adjustRightInd w:val="0"/>
              <w:ind w:firstLine="0"/>
              <w:jc w:val="center"/>
              <w:rPr>
                <w:rFonts w:eastAsia="Calibri"/>
                <w:sz w:val="26"/>
                <w:szCs w:val="26"/>
              </w:rPr>
            </w:pPr>
            <w:r w:rsidRPr="00A63CEF">
              <w:rPr>
                <w:rFonts w:eastAsia="Calibri"/>
                <w:sz w:val="26"/>
                <w:szCs w:val="26"/>
              </w:rPr>
              <w:t>(30 минут в одну ст</w:t>
            </w:r>
            <w:r w:rsidRPr="00A63CEF">
              <w:rPr>
                <w:rFonts w:eastAsia="Calibri"/>
                <w:sz w:val="26"/>
                <w:szCs w:val="26"/>
              </w:rPr>
              <w:t>о</w:t>
            </w:r>
            <w:r w:rsidRPr="00A63CEF">
              <w:rPr>
                <w:rFonts w:eastAsia="Calibri"/>
                <w:sz w:val="26"/>
                <w:szCs w:val="26"/>
              </w:rPr>
              <w:t>рону)</w:t>
            </w:r>
          </w:p>
        </w:tc>
      </w:tr>
    </w:tbl>
    <w:p w:rsidR="00DE267E" w:rsidRDefault="00DE267E" w:rsidP="00DE267E">
      <w:pPr>
        <w:widowControl/>
        <w:autoSpaceDE w:val="0"/>
        <w:autoSpaceDN w:val="0"/>
        <w:adjustRightInd w:val="0"/>
        <w:rPr>
          <w:rFonts w:eastAsiaTheme="minorHAnsi"/>
          <w:lang w:eastAsia="en-US"/>
        </w:rPr>
      </w:pPr>
    </w:p>
    <w:p w:rsidR="00DE267E" w:rsidRDefault="00DE267E" w:rsidP="00DE267E">
      <w:pPr>
        <w:widowControl/>
        <w:autoSpaceDE w:val="0"/>
        <w:autoSpaceDN w:val="0"/>
        <w:adjustRightInd w:val="0"/>
        <w:rPr>
          <w:rFonts w:eastAsiaTheme="minorHAnsi"/>
          <w:lang w:eastAsia="en-US"/>
        </w:rPr>
      </w:pPr>
      <w:r>
        <w:rPr>
          <w:rFonts w:eastAsiaTheme="minorHAnsi"/>
          <w:lang w:eastAsia="en-US"/>
        </w:rPr>
        <w:t>2.</w:t>
      </w:r>
      <w:r w:rsidR="00354EA2">
        <w:rPr>
          <w:rFonts w:eastAsiaTheme="minorHAnsi"/>
          <w:lang w:eastAsia="en-US"/>
        </w:rPr>
        <w:t>6</w:t>
      </w:r>
      <w:r>
        <w:rPr>
          <w:rFonts w:eastAsiaTheme="minorHAnsi"/>
          <w:lang w:eastAsia="en-US"/>
        </w:rPr>
        <w:t>. Расчетные показатели</w:t>
      </w:r>
      <w:r w:rsidR="00B361D6">
        <w:rPr>
          <w:rFonts w:eastAsiaTheme="minorHAnsi"/>
          <w:lang w:eastAsia="en-US"/>
        </w:rPr>
        <w:t xml:space="preserve"> в иных</w:t>
      </w:r>
      <w:r>
        <w:rPr>
          <w:rFonts w:eastAsiaTheme="minorHAnsi"/>
          <w:lang w:eastAsia="en-US"/>
        </w:rPr>
        <w:t xml:space="preserve"> </w:t>
      </w:r>
      <w:r w:rsidRPr="008120D6">
        <w:rPr>
          <w:rFonts w:eastAsiaTheme="minorHAnsi"/>
          <w:lang w:eastAsia="en-US"/>
        </w:rPr>
        <w:t>област</w:t>
      </w:r>
      <w:r w:rsidR="00B361D6">
        <w:rPr>
          <w:rFonts w:eastAsiaTheme="minorHAnsi"/>
          <w:lang w:eastAsia="en-US"/>
        </w:rPr>
        <w:t>ях</w:t>
      </w:r>
      <w:r w:rsidRPr="008120D6">
        <w:rPr>
          <w:rFonts w:eastAsiaTheme="minorHAnsi"/>
          <w:lang w:eastAsia="en-US"/>
        </w:rPr>
        <w:t xml:space="preserve"> в связи с решением вопросов местного значения города Новосибирска</w:t>
      </w:r>
      <w:r w:rsidR="00B361D6">
        <w:rPr>
          <w:rFonts w:eastAsiaTheme="minorHAnsi"/>
          <w:lang w:eastAsia="en-US"/>
        </w:rPr>
        <w:t>:</w:t>
      </w:r>
    </w:p>
    <w:p w:rsidR="00B361D6" w:rsidRDefault="00B361D6" w:rsidP="00DE267E">
      <w:pPr>
        <w:widowControl/>
        <w:autoSpaceDE w:val="0"/>
        <w:autoSpaceDN w:val="0"/>
        <w:adjustRightInd w:val="0"/>
        <w:rPr>
          <w:rFonts w:eastAsiaTheme="minorHAnsi"/>
          <w:lang w:eastAsia="en-US"/>
        </w:rPr>
      </w:pPr>
    </w:p>
    <w:p w:rsidR="00144917" w:rsidRPr="00144917" w:rsidRDefault="00144917" w:rsidP="00144917">
      <w:pPr>
        <w:autoSpaceDE w:val="0"/>
        <w:autoSpaceDN w:val="0"/>
        <w:adjustRightInd w:val="0"/>
        <w:ind w:firstLine="0"/>
        <w:rPr>
          <w:sz w:val="8"/>
          <w:szCs w:val="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417"/>
        <w:gridCol w:w="2977"/>
        <w:gridCol w:w="2410"/>
      </w:tblGrid>
      <w:tr w:rsidR="00B361D6" w:rsidRPr="00D605FE" w:rsidTr="00577EEA">
        <w:tc>
          <w:tcPr>
            <w:tcW w:w="817" w:type="dxa"/>
          </w:tcPr>
          <w:p w:rsidR="00B361D6" w:rsidRPr="00D605FE" w:rsidRDefault="00B361D6" w:rsidP="009C12DA">
            <w:pPr>
              <w:autoSpaceDE w:val="0"/>
              <w:autoSpaceDN w:val="0"/>
              <w:adjustRightInd w:val="0"/>
              <w:ind w:firstLine="0"/>
              <w:jc w:val="center"/>
              <w:rPr>
                <w:rFonts w:eastAsia="Calibri"/>
                <w:sz w:val="26"/>
                <w:szCs w:val="26"/>
              </w:rPr>
            </w:pPr>
            <w:r w:rsidRPr="00D605FE">
              <w:rPr>
                <w:rFonts w:eastAsia="Calibri"/>
                <w:sz w:val="26"/>
                <w:szCs w:val="26"/>
              </w:rPr>
              <w:t>№</w:t>
            </w:r>
          </w:p>
          <w:p w:rsidR="00B361D6" w:rsidRPr="00D605FE" w:rsidRDefault="00B361D6" w:rsidP="009C12DA">
            <w:pPr>
              <w:autoSpaceDE w:val="0"/>
              <w:autoSpaceDN w:val="0"/>
              <w:adjustRightInd w:val="0"/>
              <w:ind w:firstLine="0"/>
              <w:jc w:val="center"/>
              <w:rPr>
                <w:rFonts w:eastAsia="Calibri"/>
                <w:sz w:val="26"/>
                <w:szCs w:val="26"/>
              </w:rPr>
            </w:pPr>
            <w:proofErr w:type="gramStart"/>
            <w:r w:rsidRPr="00D605FE">
              <w:rPr>
                <w:rFonts w:eastAsia="Calibri"/>
                <w:sz w:val="26"/>
                <w:szCs w:val="26"/>
              </w:rPr>
              <w:t>п</w:t>
            </w:r>
            <w:proofErr w:type="gramEnd"/>
            <w:r w:rsidRPr="00D605FE">
              <w:rPr>
                <w:rFonts w:eastAsia="Calibri"/>
                <w:sz w:val="26"/>
                <w:szCs w:val="26"/>
              </w:rPr>
              <w:t>/п</w:t>
            </w:r>
          </w:p>
        </w:tc>
        <w:tc>
          <w:tcPr>
            <w:tcW w:w="2552" w:type="dxa"/>
          </w:tcPr>
          <w:p w:rsidR="00B361D6" w:rsidRPr="00D605FE" w:rsidRDefault="00B361D6" w:rsidP="009C12DA">
            <w:pPr>
              <w:autoSpaceDE w:val="0"/>
              <w:autoSpaceDN w:val="0"/>
              <w:adjustRightInd w:val="0"/>
              <w:ind w:firstLine="0"/>
              <w:jc w:val="center"/>
              <w:rPr>
                <w:rFonts w:eastAsia="Calibri"/>
                <w:sz w:val="26"/>
                <w:szCs w:val="26"/>
              </w:rPr>
            </w:pPr>
            <w:r w:rsidRPr="00D605FE">
              <w:rPr>
                <w:rFonts w:eastAsia="Calibri"/>
                <w:sz w:val="26"/>
                <w:szCs w:val="26"/>
              </w:rPr>
              <w:t>Вид объекта местн</w:t>
            </w:r>
            <w:r w:rsidRPr="00D605FE">
              <w:rPr>
                <w:rFonts w:eastAsia="Calibri"/>
                <w:sz w:val="26"/>
                <w:szCs w:val="26"/>
              </w:rPr>
              <w:t>о</w:t>
            </w:r>
            <w:r w:rsidRPr="00D605FE">
              <w:rPr>
                <w:rFonts w:eastAsia="Calibri"/>
                <w:sz w:val="26"/>
                <w:szCs w:val="26"/>
              </w:rPr>
              <w:t xml:space="preserve">го значения </w:t>
            </w:r>
          </w:p>
        </w:tc>
        <w:tc>
          <w:tcPr>
            <w:tcW w:w="1417" w:type="dxa"/>
          </w:tcPr>
          <w:p w:rsidR="00B361D6" w:rsidRPr="00D605FE" w:rsidRDefault="00B361D6" w:rsidP="009C12DA">
            <w:pPr>
              <w:autoSpaceDE w:val="0"/>
              <w:autoSpaceDN w:val="0"/>
              <w:adjustRightInd w:val="0"/>
              <w:ind w:firstLine="0"/>
              <w:jc w:val="center"/>
              <w:rPr>
                <w:rFonts w:eastAsia="Calibri"/>
                <w:sz w:val="26"/>
                <w:szCs w:val="26"/>
              </w:rPr>
            </w:pPr>
            <w:r w:rsidRPr="00D605FE">
              <w:rPr>
                <w:rFonts w:eastAsia="Calibri"/>
                <w:sz w:val="26"/>
                <w:szCs w:val="26"/>
              </w:rPr>
              <w:t xml:space="preserve">Единица </w:t>
            </w:r>
            <w:r w:rsidR="006C6CEA" w:rsidRPr="00D605FE">
              <w:rPr>
                <w:rFonts w:eastAsia="Calibri"/>
                <w:sz w:val="26"/>
                <w:szCs w:val="26"/>
              </w:rPr>
              <w:t>измерения</w:t>
            </w:r>
          </w:p>
        </w:tc>
        <w:tc>
          <w:tcPr>
            <w:tcW w:w="2977" w:type="dxa"/>
          </w:tcPr>
          <w:p w:rsidR="00B361D6" w:rsidRPr="00D605FE" w:rsidRDefault="006C6CEA" w:rsidP="009C12DA">
            <w:pPr>
              <w:autoSpaceDE w:val="0"/>
              <w:autoSpaceDN w:val="0"/>
              <w:adjustRightInd w:val="0"/>
              <w:ind w:firstLine="0"/>
              <w:jc w:val="center"/>
              <w:rPr>
                <w:rFonts w:eastAsia="Calibri"/>
                <w:sz w:val="26"/>
                <w:szCs w:val="26"/>
              </w:rPr>
            </w:pPr>
            <w:r>
              <w:rPr>
                <w:rFonts w:eastAsia="Calibri"/>
                <w:sz w:val="26"/>
                <w:szCs w:val="26"/>
              </w:rPr>
              <w:t>Расчетный показатель</w:t>
            </w:r>
            <w:r w:rsidRPr="00DA12E1">
              <w:rPr>
                <w:rFonts w:eastAsia="Calibri"/>
                <w:sz w:val="26"/>
                <w:szCs w:val="26"/>
              </w:rPr>
              <w:t xml:space="preserve"> обеспеченности  на 1 тыс. человек</w:t>
            </w:r>
          </w:p>
        </w:tc>
        <w:tc>
          <w:tcPr>
            <w:tcW w:w="2410" w:type="dxa"/>
          </w:tcPr>
          <w:p w:rsidR="006C6CEA" w:rsidRDefault="006C6CEA" w:rsidP="006C6CEA">
            <w:pPr>
              <w:autoSpaceDE w:val="0"/>
              <w:autoSpaceDN w:val="0"/>
              <w:adjustRightInd w:val="0"/>
              <w:ind w:firstLine="0"/>
              <w:jc w:val="center"/>
              <w:rPr>
                <w:sz w:val="26"/>
                <w:szCs w:val="26"/>
              </w:rPr>
            </w:pPr>
            <w:r>
              <w:rPr>
                <w:sz w:val="26"/>
                <w:szCs w:val="26"/>
              </w:rPr>
              <w:t>М</w:t>
            </w:r>
            <w:r w:rsidRPr="00DA12E1">
              <w:rPr>
                <w:sz w:val="26"/>
                <w:szCs w:val="26"/>
              </w:rPr>
              <w:t>аксимально д</w:t>
            </w:r>
            <w:r w:rsidRPr="00DA12E1">
              <w:rPr>
                <w:sz w:val="26"/>
                <w:szCs w:val="26"/>
              </w:rPr>
              <w:t>о</w:t>
            </w:r>
            <w:r w:rsidRPr="00DA12E1">
              <w:rPr>
                <w:sz w:val="26"/>
                <w:szCs w:val="26"/>
              </w:rPr>
              <w:t>пустим</w:t>
            </w:r>
            <w:r>
              <w:rPr>
                <w:sz w:val="26"/>
                <w:szCs w:val="26"/>
              </w:rPr>
              <w:t>ый уровень</w:t>
            </w:r>
          </w:p>
          <w:p w:rsidR="00B361D6" w:rsidRPr="00D605FE" w:rsidRDefault="006C6CEA" w:rsidP="00D83E49">
            <w:pPr>
              <w:autoSpaceDE w:val="0"/>
              <w:autoSpaceDN w:val="0"/>
              <w:adjustRightInd w:val="0"/>
              <w:ind w:firstLine="0"/>
              <w:jc w:val="center"/>
              <w:rPr>
                <w:rFonts w:eastAsia="Calibri"/>
                <w:sz w:val="26"/>
                <w:szCs w:val="26"/>
              </w:rPr>
            </w:pPr>
            <w:r w:rsidRPr="00DA12E1">
              <w:rPr>
                <w:sz w:val="26"/>
                <w:szCs w:val="26"/>
              </w:rPr>
              <w:t xml:space="preserve">территориальной доступности, </w:t>
            </w:r>
            <w:r w:rsidR="00D83E49">
              <w:rPr>
                <w:sz w:val="26"/>
                <w:szCs w:val="26"/>
              </w:rPr>
              <w:t>ме</w:t>
            </w:r>
            <w:r w:rsidR="00D83E49">
              <w:rPr>
                <w:sz w:val="26"/>
                <w:szCs w:val="26"/>
              </w:rPr>
              <w:t>т</w:t>
            </w:r>
            <w:r w:rsidR="00D83E49">
              <w:rPr>
                <w:sz w:val="26"/>
                <w:szCs w:val="26"/>
              </w:rPr>
              <w:t xml:space="preserve">ров </w:t>
            </w:r>
          </w:p>
        </w:tc>
      </w:tr>
    </w:tbl>
    <w:p w:rsidR="00D64BBF" w:rsidRPr="00914AE6" w:rsidRDefault="00D64BBF" w:rsidP="00C60BDA">
      <w:pPr>
        <w:autoSpaceDE w:val="0"/>
        <w:autoSpaceDN w:val="0"/>
        <w:adjustRightInd w:val="0"/>
        <w:jc w:val="center"/>
        <w:rPr>
          <w:sz w:val="2"/>
          <w:szCs w:val="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23"/>
        <w:gridCol w:w="1417"/>
        <w:gridCol w:w="2977"/>
        <w:gridCol w:w="2410"/>
      </w:tblGrid>
      <w:tr w:rsidR="00B361D6" w:rsidRPr="00914AE6" w:rsidTr="00577EEA">
        <w:trPr>
          <w:tblHeader/>
        </w:trPr>
        <w:tc>
          <w:tcPr>
            <w:tcW w:w="846" w:type="dxa"/>
          </w:tcPr>
          <w:p w:rsidR="00B361D6" w:rsidRPr="00914AE6" w:rsidRDefault="00B361D6" w:rsidP="00A1336A">
            <w:pPr>
              <w:autoSpaceDE w:val="0"/>
              <w:autoSpaceDN w:val="0"/>
              <w:adjustRightInd w:val="0"/>
              <w:ind w:firstLine="0"/>
              <w:jc w:val="center"/>
              <w:rPr>
                <w:rFonts w:eastAsia="Calibri"/>
                <w:sz w:val="26"/>
                <w:szCs w:val="26"/>
              </w:rPr>
            </w:pPr>
            <w:r w:rsidRPr="00914AE6">
              <w:rPr>
                <w:rFonts w:eastAsia="Calibri"/>
                <w:sz w:val="26"/>
                <w:szCs w:val="26"/>
              </w:rPr>
              <w:t>1</w:t>
            </w:r>
          </w:p>
        </w:tc>
        <w:tc>
          <w:tcPr>
            <w:tcW w:w="2523" w:type="dxa"/>
          </w:tcPr>
          <w:p w:rsidR="00B361D6" w:rsidRPr="00914AE6" w:rsidRDefault="00B361D6" w:rsidP="00A1336A">
            <w:pPr>
              <w:autoSpaceDE w:val="0"/>
              <w:autoSpaceDN w:val="0"/>
              <w:adjustRightInd w:val="0"/>
              <w:ind w:firstLine="0"/>
              <w:jc w:val="center"/>
              <w:rPr>
                <w:rFonts w:eastAsia="Calibri"/>
                <w:sz w:val="26"/>
                <w:szCs w:val="26"/>
              </w:rPr>
            </w:pPr>
            <w:r w:rsidRPr="00914AE6">
              <w:rPr>
                <w:rFonts w:eastAsia="Calibri"/>
                <w:sz w:val="26"/>
                <w:szCs w:val="26"/>
              </w:rPr>
              <w:t>2</w:t>
            </w:r>
          </w:p>
        </w:tc>
        <w:tc>
          <w:tcPr>
            <w:tcW w:w="1417" w:type="dxa"/>
          </w:tcPr>
          <w:p w:rsidR="00B361D6" w:rsidRPr="00914AE6" w:rsidRDefault="00B361D6" w:rsidP="00A1336A">
            <w:pPr>
              <w:autoSpaceDE w:val="0"/>
              <w:autoSpaceDN w:val="0"/>
              <w:adjustRightInd w:val="0"/>
              <w:ind w:firstLine="0"/>
              <w:jc w:val="center"/>
              <w:rPr>
                <w:rFonts w:eastAsia="Calibri"/>
                <w:sz w:val="26"/>
                <w:szCs w:val="26"/>
              </w:rPr>
            </w:pPr>
            <w:r w:rsidRPr="00914AE6">
              <w:rPr>
                <w:rFonts w:eastAsia="Calibri"/>
                <w:sz w:val="26"/>
                <w:szCs w:val="26"/>
              </w:rPr>
              <w:t>3</w:t>
            </w:r>
          </w:p>
        </w:tc>
        <w:tc>
          <w:tcPr>
            <w:tcW w:w="2977" w:type="dxa"/>
          </w:tcPr>
          <w:p w:rsidR="00B361D6" w:rsidRPr="00914AE6" w:rsidRDefault="00B361D6" w:rsidP="00A1336A">
            <w:pPr>
              <w:autoSpaceDE w:val="0"/>
              <w:autoSpaceDN w:val="0"/>
              <w:adjustRightInd w:val="0"/>
              <w:ind w:firstLine="0"/>
              <w:jc w:val="center"/>
              <w:rPr>
                <w:rFonts w:eastAsia="Calibri"/>
                <w:sz w:val="26"/>
                <w:szCs w:val="26"/>
              </w:rPr>
            </w:pPr>
            <w:r w:rsidRPr="00914AE6">
              <w:rPr>
                <w:rFonts w:eastAsia="Calibri"/>
                <w:sz w:val="26"/>
                <w:szCs w:val="26"/>
              </w:rPr>
              <w:t>4</w:t>
            </w:r>
          </w:p>
        </w:tc>
        <w:tc>
          <w:tcPr>
            <w:tcW w:w="2410" w:type="dxa"/>
          </w:tcPr>
          <w:p w:rsidR="00B361D6" w:rsidRPr="00914AE6" w:rsidRDefault="00B361D6" w:rsidP="00A1336A">
            <w:pPr>
              <w:autoSpaceDE w:val="0"/>
              <w:autoSpaceDN w:val="0"/>
              <w:adjustRightInd w:val="0"/>
              <w:ind w:firstLine="0"/>
              <w:jc w:val="center"/>
              <w:rPr>
                <w:rFonts w:eastAsia="Calibri"/>
                <w:sz w:val="26"/>
                <w:szCs w:val="26"/>
              </w:rPr>
            </w:pPr>
            <w:r w:rsidRPr="00914AE6">
              <w:rPr>
                <w:rFonts w:eastAsia="Calibri"/>
                <w:sz w:val="26"/>
                <w:szCs w:val="26"/>
              </w:rPr>
              <w:t>5</w:t>
            </w:r>
          </w:p>
        </w:tc>
      </w:tr>
      <w:tr w:rsidR="00C47A69" w:rsidTr="00577EEA">
        <w:tc>
          <w:tcPr>
            <w:tcW w:w="10173" w:type="dxa"/>
            <w:gridSpan w:val="5"/>
          </w:tcPr>
          <w:p w:rsidR="00C47A69" w:rsidRPr="00DE24C7" w:rsidRDefault="008358A3" w:rsidP="00A1336A">
            <w:pPr>
              <w:autoSpaceDE w:val="0"/>
              <w:autoSpaceDN w:val="0"/>
              <w:adjustRightInd w:val="0"/>
              <w:ind w:firstLine="0"/>
              <w:jc w:val="center"/>
              <w:rPr>
                <w:rFonts w:eastAsia="Calibri"/>
              </w:rPr>
            </w:pPr>
            <w:r>
              <w:rPr>
                <w:rFonts w:eastAsia="Calibri"/>
              </w:rPr>
              <w:t>1</w:t>
            </w:r>
            <w:r w:rsidR="00C47A69">
              <w:rPr>
                <w:rFonts w:eastAsia="Calibri"/>
              </w:rPr>
              <w:t>. Район</w:t>
            </w:r>
          </w:p>
        </w:tc>
      </w:tr>
      <w:tr w:rsidR="00B361D6" w:rsidTr="00577EEA">
        <w:tc>
          <w:tcPr>
            <w:tcW w:w="846" w:type="dxa"/>
          </w:tcPr>
          <w:p w:rsidR="00B361D6" w:rsidRPr="00DE24C7" w:rsidRDefault="008358A3" w:rsidP="00C47A69">
            <w:pPr>
              <w:autoSpaceDE w:val="0"/>
              <w:autoSpaceDN w:val="0"/>
              <w:adjustRightInd w:val="0"/>
              <w:ind w:firstLine="0"/>
              <w:jc w:val="center"/>
              <w:rPr>
                <w:rFonts w:eastAsia="Calibri"/>
              </w:rPr>
            </w:pPr>
            <w:r>
              <w:rPr>
                <w:rFonts w:eastAsia="Calibri"/>
              </w:rPr>
              <w:t>1</w:t>
            </w:r>
            <w:r w:rsidR="00B361D6">
              <w:rPr>
                <w:rFonts w:eastAsia="Calibri"/>
              </w:rPr>
              <w:t>.1.</w:t>
            </w:r>
          </w:p>
        </w:tc>
        <w:tc>
          <w:tcPr>
            <w:tcW w:w="2523" w:type="dxa"/>
          </w:tcPr>
          <w:p w:rsidR="00B361D6" w:rsidRPr="00DE24C7" w:rsidRDefault="00B361D6" w:rsidP="00A1336A">
            <w:pPr>
              <w:autoSpaceDE w:val="0"/>
              <w:autoSpaceDN w:val="0"/>
              <w:adjustRightInd w:val="0"/>
              <w:ind w:firstLine="0"/>
              <w:rPr>
                <w:rFonts w:eastAsia="Calibri"/>
              </w:rPr>
            </w:pPr>
            <w:r w:rsidRPr="00DE24C7">
              <w:rPr>
                <w:rFonts w:eastAsia="Calibri"/>
              </w:rPr>
              <w:t>Библиотеки</w:t>
            </w:r>
          </w:p>
        </w:tc>
        <w:tc>
          <w:tcPr>
            <w:tcW w:w="1417" w:type="dxa"/>
          </w:tcPr>
          <w:p w:rsidR="00B361D6" w:rsidRPr="00DE24C7" w:rsidRDefault="00375BF6" w:rsidP="00A1336A">
            <w:pPr>
              <w:autoSpaceDE w:val="0"/>
              <w:autoSpaceDN w:val="0"/>
              <w:adjustRightInd w:val="0"/>
              <w:ind w:firstLine="0"/>
              <w:rPr>
                <w:rFonts w:eastAsia="Calibri"/>
              </w:rPr>
            </w:pPr>
            <w:r>
              <w:rPr>
                <w:rFonts w:eastAsia="Calibri"/>
              </w:rPr>
              <w:t>о</w:t>
            </w:r>
            <w:r w:rsidR="00B361D6" w:rsidRPr="00DE24C7">
              <w:rPr>
                <w:rFonts w:eastAsia="Calibri"/>
              </w:rPr>
              <w:t>бъект</w:t>
            </w:r>
          </w:p>
        </w:tc>
        <w:tc>
          <w:tcPr>
            <w:tcW w:w="2977" w:type="dxa"/>
          </w:tcPr>
          <w:p w:rsidR="00B361D6" w:rsidRPr="00DE24C7" w:rsidRDefault="00B361D6" w:rsidP="00A1336A">
            <w:pPr>
              <w:autoSpaceDE w:val="0"/>
              <w:autoSpaceDN w:val="0"/>
              <w:adjustRightInd w:val="0"/>
              <w:ind w:hanging="10"/>
              <w:jc w:val="center"/>
              <w:rPr>
                <w:rFonts w:eastAsia="Calibri"/>
              </w:rPr>
            </w:pPr>
            <w:r w:rsidRPr="00DE24C7">
              <w:rPr>
                <w:rFonts w:eastAsia="Calibri"/>
              </w:rPr>
              <w:t>1</w:t>
            </w:r>
          </w:p>
          <w:p w:rsidR="00B361D6" w:rsidRPr="00DE24C7" w:rsidRDefault="00B361D6" w:rsidP="00A1336A">
            <w:pPr>
              <w:autoSpaceDE w:val="0"/>
              <w:autoSpaceDN w:val="0"/>
              <w:adjustRightInd w:val="0"/>
              <w:ind w:hanging="10"/>
              <w:jc w:val="center"/>
              <w:rPr>
                <w:rFonts w:eastAsia="Calibri"/>
              </w:rPr>
            </w:pPr>
          </w:p>
        </w:tc>
        <w:tc>
          <w:tcPr>
            <w:tcW w:w="2410" w:type="dxa"/>
          </w:tcPr>
          <w:p w:rsidR="00B361D6" w:rsidRPr="00DE24C7" w:rsidRDefault="00B27446" w:rsidP="00A67476">
            <w:pPr>
              <w:autoSpaceDE w:val="0"/>
              <w:autoSpaceDN w:val="0"/>
              <w:adjustRightInd w:val="0"/>
              <w:ind w:hanging="10"/>
              <w:jc w:val="center"/>
              <w:rPr>
                <w:rFonts w:eastAsia="Calibri"/>
              </w:rPr>
            </w:pPr>
            <w:r>
              <w:rPr>
                <w:rFonts w:eastAsia="Calibri"/>
              </w:rPr>
              <w:t>в</w:t>
            </w:r>
            <w:r w:rsidR="00B361D6" w:rsidRPr="00DE24C7">
              <w:rPr>
                <w:rFonts w:eastAsia="Calibri"/>
              </w:rPr>
              <w:t xml:space="preserve"> пределах жил</w:t>
            </w:r>
            <w:r w:rsidR="00B361D6" w:rsidRPr="00DE24C7">
              <w:rPr>
                <w:rFonts w:eastAsia="Calibri"/>
              </w:rPr>
              <w:t>о</w:t>
            </w:r>
            <w:r w:rsidR="00B361D6" w:rsidRPr="00DE24C7">
              <w:rPr>
                <w:rFonts w:eastAsia="Calibri"/>
              </w:rPr>
              <w:t>го района</w:t>
            </w:r>
          </w:p>
        </w:tc>
      </w:tr>
      <w:tr w:rsidR="00B361D6" w:rsidTr="00577EEA">
        <w:tc>
          <w:tcPr>
            <w:tcW w:w="846" w:type="dxa"/>
          </w:tcPr>
          <w:p w:rsidR="00B361D6" w:rsidRPr="00DE24C7" w:rsidRDefault="008358A3" w:rsidP="00C47A69">
            <w:pPr>
              <w:autoSpaceDE w:val="0"/>
              <w:autoSpaceDN w:val="0"/>
              <w:adjustRightInd w:val="0"/>
              <w:ind w:firstLine="0"/>
              <w:jc w:val="center"/>
              <w:rPr>
                <w:rFonts w:eastAsia="Calibri"/>
              </w:rPr>
            </w:pPr>
            <w:r>
              <w:rPr>
                <w:rFonts w:eastAsia="Calibri"/>
              </w:rPr>
              <w:t>1</w:t>
            </w:r>
            <w:r w:rsidR="00B361D6">
              <w:rPr>
                <w:rFonts w:eastAsia="Calibri"/>
              </w:rPr>
              <w:t>.2.</w:t>
            </w:r>
          </w:p>
        </w:tc>
        <w:tc>
          <w:tcPr>
            <w:tcW w:w="2523" w:type="dxa"/>
          </w:tcPr>
          <w:p w:rsidR="00B361D6" w:rsidRPr="00DE24C7" w:rsidRDefault="00B361D6" w:rsidP="00A1336A">
            <w:pPr>
              <w:autoSpaceDE w:val="0"/>
              <w:autoSpaceDN w:val="0"/>
              <w:adjustRightInd w:val="0"/>
              <w:ind w:firstLine="0"/>
              <w:rPr>
                <w:rFonts w:eastAsia="Calibri"/>
              </w:rPr>
            </w:pPr>
            <w:r w:rsidRPr="00DE24C7">
              <w:rPr>
                <w:rFonts w:eastAsia="Calibri"/>
              </w:rPr>
              <w:t>Бани</w:t>
            </w:r>
          </w:p>
        </w:tc>
        <w:tc>
          <w:tcPr>
            <w:tcW w:w="1417" w:type="dxa"/>
          </w:tcPr>
          <w:p w:rsidR="00B361D6" w:rsidRPr="00DE24C7" w:rsidRDefault="00375BF6" w:rsidP="00A1336A">
            <w:pPr>
              <w:autoSpaceDE w:val="0"/>
              <w:autoSpaceDN w:val="0"/>
              <w:adjustRightInd w:val="0"/>
              <w:ind w:firstLine="0"/>
              <w:rPr>
                <w:rFonts w:eastAsia="Calibri"/>
              </w:rPr>
            </w:pPr>
            <w:r>
              <w:rPr>
                <w:rFonts w:eastAsia="Calibri"/>
              </w:rPr>
              <w:t>о</w:t>
            </w:r>
            <w:r w:rsidR="00CE0FC3">
              <w:rPr>
                <w:rFonts w:eastAsia="Calibri"/>
              </w:rPr>
              <w:t>бъект</w:t>
            </w:r>
          </w:p>
        </w:tc>
        <w:tc>
          <w:tcPr>
            <w:tcW w:w="2977" w:type="dxa"/>
          </w:tcPr>
          <w:p w:rsidR="00B361D6" w:rsidRPr="00DE24C7" w:rsidRDefault="000B137A" w:rsidP="00A1336A">
            <w:pPr>
              <w:autoSpaceDE w:val="0"/>
              <w:autoSpaceDN w:val="0"/>
              <w:adjustRightInd w:val="0"/>
              <w:ind w:hanging="10"/>
              <w:jc w:val="center"/>
              <w:rPr>
                <w:rFonts w:eastAsia="Calibri"/>
              </w:rPr>
            </w:pPr>
            <w:r>
              <w:rPr>
                <w:rFonts w:eastAsia="Calibri"/>
              </w:rPr>
              <w:t>1</w:t>
            </w:r>
          </w:p>
        </w:tc>
        <w:tc>
          <w:tcPr>
            <w:tcW w:w="2410" w:type="dxa"/>
          </w:tcPr>
          <w:p w:rsidR="00B361D6" w:rsidRPr="00DE24C7" w:rsidRDefault="00B361D6" w:rsidP="00A67476">
            <w:pPr>
              <w:autoSpaceDE w:val="0"/>
              <w:autoSpaceDN w:val="0"/>
              <w:adjustRightInd w:val="0"/>
              <w:ind w:hanging="10"/>
              <w:jc w:val="center"/>
              <w:rPr>
                <w:rFonts w:eastAsia="Calibri"/>
              </w:rPr>
            </w:pPr>
            <w:r w:rsidRPr="00DE24C7">
              <w:rPr>
                <w:rFonts w:eastAsia="Calibri"/>
              </w:rPr>
              <w:t>В пределах жил</w:t>
            </w:r>
            <w:r w:rsidRPr="00DE24C7">
              <w:rPr>
                <w:rFonts w:eastAsia="Calibri"/>
              </w:rPr>
              <w:t>о</w:t>
            </w:r>
            <w:r w:rsidRPr="00DE24C7">
              <w:rPr>
                <w:rFonts w:eastAsia="Calibri"/>
              </w:rPr>
              <w:lastRenderedPageBreak/>
              <w:t>го района</w:t>
            </w:r>
          </w:p>
        </w:tc>
      </w:tr>
      <w:tr w:rsidR="006B1271" w:rsidRPr="00B361D6" w:rsidTr="00577EEA">
        <w:tc>
          <w:tcPr>
            <w:tcW w:w="846" w:type="dxa"/>
            <w:tcBorders>
              <w:top w:val="single" w:sz="4" w:space="0" w:color="auto"/>
              <w:left w:val="single" w:sz="4" w:space="0" w:color="auto"/>
              <w:bottom w:val="single" w:sz="4" w:space="0" w:color="auto"/>
              <w:right w:val="single" w:sz="4" w:space="0" w:color="auto"/>
            </w:tcBorders>
          </w:tcPr>
          <w:p w:rsidR="006B1271" w:rsidRPr="00B361D6" w:rsidRDefault="008358A3" w:rsidP="00951383">
            <w:pPr>
              <w:autoSpaceDE w:val="0"/>
              <w:autoSpaceDN w:val="0"/>
              <w:adjustRightInd w:val="0"/>
              <w:ind w:firstLine="0"/>
              <w:jc w:val="center"/>
              <w:rPr>
                <w:rFonts w:eastAsia="Calibri"/>
              </w:rPr>
            </w:pPr>
            <w:r>
              <w:rPr>
                <w:rFonts w:eastAsia="Calibri"/>
              </w:rPr>
              <w:lastRenderedPageBreak/>
              <w:t>1</w:t>
            </w:r>
            <w:r w:rsidR="006B1271">
              <w:rPr>
                <w:rFonts w:eastAsia="Calibri"/>
              </w:rPr>
              <w:t>.3.</w:t>
            </w:r>
          </w:p>
        </w:tc>
        <w:tc>
          <w:tcPr>
            <w:tcW w:w="2523" w:type="dxa"/>
            <w:tcBorders>
              <w:top w:val="single" w:sz="4" w:space="0" w:color="auto"/>
              <w:left w:val="single" w:sz="4" w:space="0" w:color="auto"/>
              <w:bottom w:val="single" w:sz="4" w:space="0" w:color="auto"/>
              <w:right w:val="single" w:sz="4" w:space="0" w:color="auto"/>
            </w:tcBorders>
          </w:tcPr>
          <w:p w:rsidR="006B1271" w:rsidRPr="00B361D6" w:rsidRDefault="006B1271" w:rsidP="00951383">
            <w:pPr>
              <w:autoSpaceDE w:val="0"/>
              <w:autoSpaceDN w:val="0"/>
              <w:adjustRightInd w:val="0"/>
              <w:ind w:firstLine="0"/>
              <w:rPr>
                <w:rFonts w:eastAsia="Calibri"/>
              </w:rPr>
            </w:pPr>
            <w:r w:rsidRPr="00B361D6">
              <w:rPr>
                <w:rFonts w:eastAsia="Calibri"/>
              </w:rPr>
              <w:t>Опорные пункты охраны порядка</w:t>
            </w:r>
          </w:p>
        </w:tc>
        <w:tc>
          <w:tcPr>
            <w:tcW w:w="1417" w:type="dxa"/>
            <w:tcBorders>
              <w:top w:val="single" w:sz="4" w:space="0" w:color="auto"/>
              <w:left w:val="single" w:sz="4" w:space="0" w:color="auto"/>
              <w:bottom w:val="single" w:sz="4" w:space="0" w:color="auto"/>
              <w:right w:val="single" w:sz="4" w:space="0" w:color="auto"/>
            </w:tcBorders>
          </w:tcPr>
          <w:p w:rsidR="006B1271" w:rsidRPr="00B361D6" w:rsidRDefault="006B1271" w:rsidP="00951383">
            <w:pPr>
              <w:autoSpaceDE w:val="0"/>
              <w:autoSpaceDN w:val="0"/>
              <w:adjustRightInd w:val="0"/>
              <w:ind w:firstLine="0"/>
              <w:rPr>
                <w:rFonts w:eastAsia="Calibri"/>
              </w:rPr>
            </w:pPr>
            <w:r>
              <w:rPr>
                <w:rFonts w:eastAsia="Calibri"/>
              </w:rPr>
              <w:t>объект</w:t>
            </w:r>
          </w:p>
        </w:tc>
        <w:tc>
          <w:tcPr>
            <w:tcW w:w="2977" w:type="dxa"/>
            <w:tcBorders>
              <w:top w:val="single" w:sz="4" w:space="0" w:color="auto"/>
              <w:left w:val="single" w:sz="4" w:space="0" w:color="auto"/>
              <w:bottom w:val="single" w:sz="4" w:space="0" w:color="auto"/>
              <w:right w:val="single" w:sz="4" w:space="0" w:color="auto"/>
            </w:tcBorders>
          </w:tcPr>
          <w:p w:rsidR="006B1271" w:rsidRPr="00B361D6" w:rsidRDefault="00A31CD2" w:rsidP="006B1271">
            <w:pPr>
              <w:autoSpaceDE w:val="0"/>
              <w:autoSpaceDN w:val="0"/>
              <w:adjustRightInd w:val="0"/>
              <w:ind w:hanging="10"/>
              <w:jc w:val="center"/>
              <w:rPr>
                <w:rFonts w:eastAsia="Calibri"/>
              </w:rPr>
            </w:pPr>
            <w:r>
              <w:rPr>
                <w:rFonts w:eastAsia="Calibri"/>
              </w:rPr>
              <w:t>н</w:t>
            </w:r>
            <w:r w:rsidR="006B1271">
              <w:rPr>
                <w:rFonts w:eastAsia="Calibri"/>
              </w:rPr>
              <w:t>а 15 тыс. жителей</w:t>
            </w:r>
          </w:p>
        </w:tc>
        <w:tc>
          <w:tcPr>
            <w:tcW w:w="2410" w:type="dxa"/>
            <w:tcBorders>
              <w:top w:val="single" w:sz="4" w:space="0" w:color="auto"/>
              <w:left w:val="single" w:sz="4" w:space="0" w:color="auto"/>
              <w:bottom w:val="single" w:sz="4" w:space="0" w:color="auto"/>
              <w:right w:val="single" w:sz="4" w:space="0" w:color="auto"/>
            </w:tcBorders>
          </w:tcPr>
          <w:p w:rsidR="006B1271" w:rsidRPr="00B361D6" w:rsidRDefault="006B1271" w:rsidP="00A67476">
            <w:pPr>
              <w:autoSpaceDE w:val="0"/>
              <w:autoSpaceDN w:val="0"/>
              <w:adjustRightInd w:val="0"/>
              <w:ind w:hanging="10"/>
              <w:jc w:val="center"/>
              <w:rPr>
                <w:rFonts w:eastAsia="Calibri"/>
              </w:rPr>
            </w:pPr>
            <w:r w:rsidRPr="00B361D6">
              <w:rPr>
                <w:rFonts w:eastAsia="Calibri"/>
              </w:rPr>
              <w:t>750</w:t>
            </w:r>
          </w:p>
        </w:tc>
      </w:tr>
      <w:tr w:rsidR="006B1271" w:rsidRPr="00122691" w:rsidTr="00577EEA">
        <w:tc>
          <w:tcPr>
            <w:tcW w:w="846" w:type="dxa"/>
            <w:tcBorders>
              <w:top w:val="single" w:sz="4" w:space="0" w:color="auto"/>
              <w:left w:val="single" w:sz="4" w:space="0" w:color="auto"/>
              <w:bottom w:val="single" w:sz="4" w:space="0" w:color="auto"/>
              <w:right w:val="single" w:sz="4" w:space="0" w:color="auto"/>
            </w:tcBorders>
          </w:tcPr>
          <w:p w:rsidR="006B1271" w:rsidRPr="00DE24C7" w:rsidRDefault="008358A3" w:rsidP="008358A3">
            <w:pPr>
              <w:autoSpaceDE w:val="0"/>
              <w:autoSpaceDN w:val="0"/>
              <w:adjustRightInd w:val="0"/>
              <w:ind w:firstLine="0"/>
              <w:jc w:val="center"/>
              <w:rPr>
                <w:rFonts w:eastAsia="Calibri"/>
              </w:rPr>
            </w:pPr>
            <w:r>
              <w:rPr>
                <w:rFonts w:eastAsia="Calibri"/>
              </w:rPr>
              <w:t>1</w:t>
            </w:r>
            <w:r w:rsidR="006B1271">
              <w:rPr>
                <w:rFonts w:eastAsia="Calibri"/>
              </w:rPr>
              <w:t>.4.</w:t>
            </w:r>
          </w:p>
        </w:tc>
        <w:tc>
          <w:tcPr>
            <w:tcW w:w="2523" w:type="dxa"/>
            <w:tcBorders>
              <w:top w:val="single" w:sz="4" w:space="0" w:color="auto"/>
              <w:left w:val="single" w:sz="4" w:space="0" w:color="auto"/>
              <w:bottom w:val="single" w:sz="4" w:space="0" w:color="auto"/>
              <w:right w:val="single" w:sz="4" w:space="0" w:color="auto"/>
            </w:tcBorders>
          </w:tcPr>
          <w:p w:rsidR="006B1271" w:rsidRPr="00DE24C7" w:rsidRDefault="006B1271" w:rsidP="00951383">
            <w:pPr>
              <w:autoSpaceDE w:val="0"/>
              <w:autoSpaceDN w:val="0"/>
              <w:adjustRightInd w:val="0"/>
              <w:ind w:firstLine="0"/>
              <w:rPr>
                <w:rFonts w:eastAsia="Calibri"/>
              </w:rPr>
            </w:pPr>
            <w:r w:rsidRPr="00DE24C7">
              <w:rPr>
                <w:rFonts w:eastAsia="Calibri"/>
              </w:rPr>
              <w:t>Общественные туалеты</w:t>
            </w:r>
          </w:p>
        </w:tc>
        <w:tc>
          <w:tcPr>
            <w:tcW w:w="1417" w:type="dxa"/>
            <w:tcBorders>
              <w:top w:val="single" w:sz="4" w:space="0" w:color="auto"/>
              <w:left w:val="single" w:sz="4" w:space="0" w:color="auto"/>
              <w:bottom w:val="single" w:sz="4" w:space="0" w:color="auto"/>
              <w:right w:val="single" w:sz="4" w:space="0" w:color="auto"/>
            </w:tcBorders>
          </w:tcPr>
          <w:p w:rsidR="006B1271" w:rsidRPr="00DE24C7" w:rsidRDefault="006B1271" w:rsidP="00951383">
            <w:pPr>
              <w:autoSpaceDE w:val="0"/>
              <w:autoSpaceDN w:val="0"/>
              <w:adjustRightInd w:val="0"/>
              <w:ind w:firstLine="0"/>
              <w:rPr>
                <w:rFonts w:eastAsia="Calibri"/>
              </w:rPr>
            </w:pPr>
            <w:r>
              <w:rPr>
                <w:rFonts w:eastAsia="Calibri"/>
              </w:rPr>
              <w:t>объект</w:t>
            </w:r>
          </w:p>
        </w:tc>
        <w:tc>
          <w:tcPr>
            <w:tcW w:w="2977" w:type="dxa"/>
            <w:tcBorders>
              <w:top w:val="single" w:sz="4" w:space="0" w:color="auto"/>
              <w:left w:val="single" w:sz="4" w:space="0" w:color="auto"/>
              <w:bottom w:val="single" w:sz="4" w:space="0" w:color="auto"/>
              <w:right w:val="single" w:sz="4" w:space="0" w:color="auto"/>
            </w:tcBorders>
          </w:tcPr>
          <w:p w:rsidR="006B1271" w:rsidRPr="00DE24C7" w:rsidRDefault="006B1271" w:rsidP="006B1271">
            <w:pPr>
              <w:autoSpaceDE w:val="0"/>
              <w:autoSpaceDN w:val="0"/>
              <w:adjustRightInd w:val="0"/>
              <w:ind w:hanging="10"/>
              <w:jc w:val="center"/>
              <w:rPr>
                <w:rFonts w:eastAsia="Calibri"/>
              </w:rPr>
            </w:pPr>
            <w:r w:rsidRPr="00DE24C7">
              <w:rPr>
                <w:rFonts w:eastAsia="Calibri"/>
              </w:rPr>
              <w:t>1</w:t>
            </w:r>
          </w:p>
        </w:tc>
        <w:tc>
          <w:tcPr>
            <w:tcW w:w="2410" w:type="dxa"/>
            <w:tcBorders>
              <w:top w:val="single" w:sz="4" w:space="0" w:color="auto"/>
              <w:left w:val="single" w:sz="4" w:space="0" w:color="auto"/>
              <w:bottom w:val="single" w:sz="4" w:space="0" w:color="auto"/>
              <w:right w:val="single" w:sz="4" w:space="0" w:color="auto"/>
            </w:tcBorders>
          </w:tcPr>
          <w:p w:rsidR="006B1271" w:rsidRPr="006B1271" w:rsidRDefault="006B1271" w:rsidP="00A67476">
            <w:pPr>
              <w:autoSpaceDE w:val="0"/>
              <w:autoSpaceDN w:val="0"/>
              <w:adjustRightInd w:val="0"/>
              <w:ind w:hanging="10"/>
              <w:jc w:val="center"/>
              <w:rPr>
                <w:rFonts w:eastAsia="Calibri"/>
              </w:rPr>
            </w:pPr>
            <w:r w:rsidRPr="006B1271">
              <w:rPr>
                <w:rFonts w:eastAsia="Calibri"/>
              </w:rPr>
              <w:t xml:space="preserve">В общественно </w:t>
            </w:r>
            <w:proofErr w:type="gramStart"/>
            <w:r w:rsidRPr="006B1271">
              <w:rPr>
                <w:rFonts w:eastAsia="Calibri"/>
              </w:rPr>
              <w:t>–д</w:t>
            </w:r>
            <w:proofErr w:type="gramEnd"/>
            <w:r w:rsidRPr="006B1271">
              <w:rPr>
                <w:rFonts w:eastAsia="Calibri"/>
              </w:rPr>
              <w:t>еловых местах массового ско</w:t>
            </w:r>
            <w:r w:rsidRPr="006B1271">
              <w:rPr>
                <w:rFonts w:eastAsia="Calibri"/>
              </w:rPr>
              <w:t>п</w:t>
            </w:r>
            <w:r w:rsidRPr="006B1271">
              <w:rPr>
                <w:rFonts w:eastAsia="Calibri"/>
              </w:rPr>
              <w:t>ления,</w:t>
            </w:r>
          </w:p>
          <w:p w:rsidR="006B1271" w:rsidRPr="006B1271" w:rsidRDefault="006B1271" w:rsidP="00A67476">
            <w:pPr>
              <w:autoSpaceDE w:val="0"/>
              <w:autoSpaceDN w:val="0"/>
              <w:adjustRightInd w:val="0"/>
              <w:ind w:hanging="10"/>
              <w:jc w:val="center"/>
              <w:rPr>
                <w:rFonts w:eastAsia="Calibri"/>
              </w:rPr>
            </w:pPr>
            <w:proofErr w:type="gramStart"/>
            <w:r w:rsidRPr="006B1271">
              <w:rPr>
                <w:rFonts w:eastAsia="Calibri"/>
              </w:rPr>
              <w:t>парках</w:t>
            </w:r>
            <w:proofErr w:type="gramEnd"/>
            <w:r w:rsidRPr="006B1271">
              <w:rPr>
                <w:rFonts w:eastAsia="Calibri"/>
              </w:rPr>
              <w:t>, скверах допустимо по р</w:t>
            </w:r>
            <w:r w:rsidRPr="006B1271">
              <w:rPr>
                <w:rFonts w:eastAsia="Calibri"/>
              </w:rPr>
              <w:t>а</w:t>
            </w:r>
            <w:r w:rsidRPr="006B1271">
              <w:rPr>
                <w:rFonts w:eastAsia="Calibri"/>
              </w:rPr>
              <w:t>диусу 500 м</w:t>
            </w:r>
          </w:p>
        </w:tc>
      </w:tr>
    </w:tbl>
    <w:p w:rsidR="00C47A69" w:rsidRDefault="00C47A69" w:rsidP="00D64BBF">
      <w:pPr>
        <w:autoSpaceDE w:val="0"/>
        <w:autoSpaceDN w:val="0"/>
        <w:adjustRightInd w:val="0"/>
      </w:pPr>
    </w:p>
    <w:p w:rsidR="00C47A69" w:rsidRDefault="00C47A69" w:rsidP="00C47A69">
      <w:pPr>
        <w:autoSpaceDE w:val="0"/>
        <w:autoSpaceDN w:val="0"/>
        <w:adjustRightInd w:val="0"/>
      </w:pPr>
      <w:r w:rsidRPr="00B361D6">
        <w:t>2.</w:t>
      </w:r>
      <w:r w:rsidR="00483E04">
        <w:t>7</w:t>
      </w:r>
      <w:r w:rsidRPr="00B361D6">
        <w:t>. </w:t>
      </w:r>
      <w:r w:rsidRPr="00B361D6">
        <w:rPr>
          <w:bCs/>
        </w:rPr>
        <w:t>Р</w:t>
      </w:r>
      <w:r w:rsidRPr="00B361D6">
        <w:t>асчетные показатели минимально допустимого уровня обеспеченности объектами благоустройства территории города Новосибирска и расчетные показ</w:t>
      </w:r>
      <w:r w:rsidRPr="00B361D6">
        <w:t>а</w:t>
      </w:r>
      <w:r w:rsidRPr="00B361D6">
        <w:t>тели максимально допустимого уровня территориальной доступности таких об</w:t>
      </w:r>
      <w:r w:rsidRPr="00B361D6">
        <w:t>ъ</w:t>
      </w:r>
      <w:r w:rsidRPr="00B361D6">
        <w:t>ектов для населения города Новосибирска</w:t>
      </w:r>
      <w:r w:rsidR="00F51C52" w:rsidRPr="00B361D6">
        <w:t>.</w:t>
      </w:r>
    </w:p>
    <w:p w:rsidR="00D64BBF" w:rsidRDefault="00C47A69" w:rsidP="00D64BBF">
      <w:pPr>
        <w:autoSpaceDE w:val="0"/>
        <w:autoSpaceDN w:val="0"/>
        <w:adjustRightInd w:val="0"/>
      </w:pPr>
      <w:r>
        <w:t>2.</w:t>
      </w:r>
      <w:r w:rsidR="00E77F93">
        <w:t>7</w:t>
      </w:r>
      <w:r>
        <w:t>.1. </w:t>
      </w:r>
      <w:r w:rsidR="00D64BBF" w:rsidRPr="00EE4745">
        <w:t>При</w:t>
      </w:r>
      <w:r w:rsidR="00D64BBF">
        <w:t xml:space="preserve"> проектировании новой или реконструкции существующей з</w:t>
      </w:r>
      <w:r w:rsidR="00D64BBF">
        <w:t>а</w:t>
      </w:r>
      <w:r w:rsidR="00D64BBF">
        <w:t>стройки в расчет территории включаются участки природного комплекса с прео</w:t>
      </w:r>
      <w:r w:rsidR="00D64BBF">
        <w:t>б</w:t>
      </w:r>
      <w:r w:rsidR="00D64BBF">
        <w:t xml:space="preserve">ладанием растительности и (или) водных объектов, выполняющие </w:t>
      </w:r>
      <w:proofErr w:type="spellStart"/>
      <w:r w:rsidR="00D64BBF">
        <w:t>средозащи</w:t>
      </w:r>
      <w:r w:rsidR="00D64BBF">
        <w:t>т</w:t>
      </w:r>
      <w:r w:rsidR="002A18D4">
        <w:t>н</w:t>
      </w:r>
      <w:r w:rsidR="00D64BBF">
        <w:t>ые</w:t>
      </w:r>
      <w:proofErr w:type="spellEnd"/>
      <w:r w:rsidR="00D64BBF">
        <w:t xml:space="preserve">, природоохранные, рекреационные, оздоровительные и </w:t>
      </w:r>
      <w:proofErr w:type="spellStart"/>
      <w:r w:rsidR="00D64BBF">
        <w:t>ландшафтообразу</w:t>
      </w:r>
      <w:r w:rsidR="002A18D4">
        <w:t>ю</w:t>
      </w:r>
      <w:r w:rsidR="00D64BBF">
        <w:t>щие</w:t>
      </w:r>
      <w:proofErr w:type="spellEnd"/>
      <w:r w:rsidR="00D64BBF">
        <w:t xml:space="preserve"> функции. </w:t>
      </w:r>
    </w:p>
    <w:p w:rsidR="00D64BBF" w:rsidRDefault="00C47A69" w:rsidP="00D64BBF">
      <w:pPr>
        <w:widowControl/>
        <w:autoSpaceDE w:val="0"/>
        <w:autoSpaceDN w:val="0"/>
        <w:adjustRightInd w:val="0"/>
      </w:pPr>
      <w:r>
        <w:t>2.</w:t>
      </w:r>
      <w:r w:rsidR="00E77F93">
        <w:t>7</w:t>
      </w:r>
      <w:r w:rsidR="00D64BBF">
        <w:t>.2</w:t>
      </w:r>
      <w:r w:rsidR="00D64BBF" w:rsidRPr="002B4BAD">
        <w:t xml:space="preserve">. </w:t>
      </w:r>
      <w:r w:rsidR="00D64BBF">
        <w:t>Площадь озелененной территории микрорайона следует принимать не менее 5 кв. м/чел.</w:t>
      </w:r>
    </w:p>
    <w:p w:rsidR="00D64BBF" w:rsidRDefault="00D64BBF" w:rsidP="00D64BBF">
      <w:pPr>
        <w:autoSpaceDE w:val="0"/>
        <w:autoSpaceDN w:val="0"/>
        <w:adjustRightInd w:val="0"/>
      </w:pPr>
      <w:r>
        <w:t>Уровень озеленения земельных участков детских дошкольных учреждений, школ, лечебных учреждений принимается из расчета озеленения не менее 30% от общей площади земельного участка.</w:t>
      </w:r>
    </w:p>
    <w:p w:rsidR="00D64BBF" w:rsidRDefault="00C47A69" w:rsidP="00D64BBF">
      <w:pPr>
        <w:autoSpaceDE w:val="0"/>
        <w:autoSpaceDN w:val="0"/>
        <w:adjustRightInd w:val="0"/>
      </w:pPr>
      <w:r>
        <w:t>2.</w:t>
      </w:r>
      <w:r w:rsidR="00E77F93">
        <w:t>7</w:t>
      </w:r>
      <w:r w:rsidR="00577EEA">
        <w:t>.3</w:t>
      </w:r>
      <w:r w:rsidR="00D64BBF">
        <w:t xml:space="preserve">. </w:t>
      </w:r>
      <w:r w:rsidR="00D64BBF" w:rsidRPr="0006173D">
        <w:t>На земельном участке, предназначенном для эксплуатации жилого дома (или комплекса жилых домов), размещаются следующие основные объекты и</w:t>
      </w:r>
      <w:r w:rsidR="00D64BBF">
        <w:t xml:space="preserve"> элементы благоустройства: </w:t>
      </w:r>
      <w:r w:rsidR="00D64BBF" w:rsidRPr="0006173D">
        <w:t>жилые дома (или их комплексы);</w:t>
      </w:r>
      <w:r w:rsidR="00D64BBF">
        <w:t xml:space="preserve"> </w:t>
      </w:r>
      <w:r w:rsidR="00D64BBF" w:rsidRPr="0006173D">
        <w:t>проезды и пеш</w:t>
      </w:r>
      <w:r w:rsidR="00D64BBF" w:rsidRPr="0006173D">
        <w:t>е</w:t>
      </w:r>
      <w:r w:rsidR="00D64BBF" w:rsidRPr="0006173D">
        <w:t>ходные дороги, ведущие к жилым домам;</w:t>
      </w:r>
      <w:r w:rsidR="00D64BBF">
        <w:t xml:space="preserve"> </w:t>
      </w:r>
      <w:r w:rsidR="00D64BBF" w:rsidRPr="0006173D">
        <w:t>стоянки автомобильного транспорта;</w:t>
      </w:r>
      <w:r w:rsidR="00D64BBF">
        <w:t xml:space="preserve"> </w:t>
      </w:r>
      <w:r w:rsidR="00D64BBF" w:rsidRPr="0006173D">
        <w:t>озеленение;</w:t>
      </w:r>
      <w:r w:rsidR="00D64BBF">
        <w:t xml:space="preserve"> </w:t>
      </w:r>
      <w:r w:rsidR="00D64BBF" w:rsidRPr="0006173D">
        <w:t>площадки для игр детей;</w:t>
      </w:r>
      <w:r w:rsidR="00D64BBF">
        <w:t xml:space="preserve"> </w:t>
      </w:r>
      <w:r w:rsidR="00D64BBF" w:rsidRPr="0006173D">
        <w:t>пл</w:t>
      </w:r>
      <w:r w:rsidR="007C659F">
        <w:t>ощадки для отдыха взрослого населения</w:t>
      </w:r>
      <w:r w:rsidR="00D64BBF" w:rsidRPr="0006173D">
        <w:t>;</w:t>
      </w:r>
      <w:r w:rsidR="00D64BBF">
        <w:t xml:space="preserve"> </w:t>
      </w:r>
      <w:r w:rsidR="00D64BBF" w:rsidRPr="0006173D">
        <w:t>спортивные площадки;</w:t>
      </w:r>
      <w:r w:rsidR="00D64BBF">
        <w:t xml:space="preserve"> </w:t>
      </w:r>
      <w:r w:rsidR="00D64BBF" w:rsidRPr="0006173D">
        <w:t>хозяйственные площадки.</w:t>
      </w:r>
    </w:p>
    <w:p w:rsidR="00275495" w:rsidRPr="00695E9D" w:rsidRDefault="00483E04" w:rsidP="00275495">
      <w:pPr>
        <w:autoSpaceDE w:val="0"/>
        <w:autoSpaceDN w:val="0"/>
        <w:adjustRightInd w:val="0"/>
        <w:ind w:firstLine="708"/>
      </w:pPr>
      <w:r>
        <w:t>2.</w:t>
      </w:r>
      <w:r w:rsidR="00275495" w:rsidRPr="00695E9D">
        <w:t>7</w:t>
      </w:r>
      <w:r>
        <w:t>.</w:t>
      </w:r>
      <w:r w:rsidR="00577EEA">
        <w:t>4</w:t>
      </w:r>
      <w:r w:rsidR="00275495" w:rsidRPr="00695E9D">
        <w:t>. Система стоянок и гаражей для хранения индивидуальных транспор</w:t>
      </w:r>
      <w:r w:rsidR="00275495" w:rsidRPr="00695E9D">
        <w:t>т</w:t>
      </w:r>
      <w:r w:rsidR="00275495" w:rsidRPr="00695E9D">
        <w:t>ных средств обеспечивается размещением планируемого количества автотран</w:t>
      </w:r>
      <w:r w:rsidR="00275495" w:rsidRPr="00695E9D">
        <w:t>с</w:t>
      </w:r>
      <w:r w:rsidR="00275495" w:rsidRPr="00695E9D">
        <w:t>порта при расчетной автомобилизации до 400 машин на 1000 жителей, пред</w:t>
      </w:r>
      <w:r w:rsidR="00275495" w:rsidRPr="00695E9D">
        <w:t>у</w:t>
      </w:r>
      <w:r w:rsidR="00275495" w:rsidRPr="00695E9D">
        <w:t>сматривает следующие виды хранения (суммарной емкостью не менее 90% от расчетного парка автомобилей жителей жилого микрорайона (квартала)):</w:t>
      </w:r>
    </w:p>
    <w:p w:rsidR="00275495" w:rsidRPr="00695E9D" w:rsidRDefault="00275495" w:rsidP="00275495">
      <w:pPr>
        <w:autoSpaceDE w:val="0"/>
        <w:autoSpaceDN w:val="0"/>
        <w:adjustRightInd w:val="0"/>
        <w:ind w:firstLine="708"/>
      </w:pPr>
      <w:r w:rsidRPr="00695E9D">
        <w:t xml:space="preserve">долговременное хранение у мест проживания владельцев транспорта </w:t>
      </w:r>
      <w:r w:rsidR="00577EEA" w:rsidRPr="0049746E">
        <w:t>–</w:t>
      </w:r>
      <w:r w:rsidRPr="00695E9D">
        <w:t xml:space="preserve"> в к</w:t>
      </w:r>
      <w:r w:rsidRPr="00695E9D">
        <w:t>а</w:t>
      </w:r>
      <w:r w:rsidRPr="00695E9D">
        <w:t>питальных гаражах (наземных, подземных, встроенных и пристроенных);</w:t>
      </w:r>
    </w:p>
    <w:p w:rsidR="00275495" w:rsidRPr="00695E9D" w:rsidRDefault="00275495" w:rsidP="00275495">
      <w:pPr>
        <w:autoSpaceDE w:val="0"/>
        <w:autoSpaceDN w:val="0"/>
        <w:adjustRightInd w:val="0"/>
        <w:ind w:firstLine="708"/>
      </w:pPr>
      <w:r w:rsidRPr="00695E9D">
        <w:t>на открытых охраняемых и неохраняемых стоянках в границах жилого ми</w:t>
      </w:r>
      <w:r w:rsidRPr="00695E9D">
        <w:t>к</w:t>
      </w:r>
      <w:r w:rsidRPr="00695E9D">
        <w:t>рорайона (квартала);</w:t>
      </w:r>
    </w:p>
    <w:p w:rsidR="00275495" w:rsidRPr="00695E9D" w:rsidRDefault="00275495" w:rsidP="00275495">
      <w:pPr>
        <w:autoSpaceDE w:val="0"/>
        <w:autoSpaceDN w:val="0"/>
        <w:adjustRightInd w:val="0"/>
        <w:ind w:firstLine="708"/>
      </w:pPr>
      <w:r w:rsidRPr="00695E9D">
        <w:t xml:space="preserve">в </w:t>
      </w:r>
      <w:proofErr w:type="gramStart"/>
      <w:r w:rsidRPr="00695E9D">
        <w:t>пределах</w:t>
      </w:r>
      <w:proofErr w:type="gramEnd"/>
      <w:r w:rsidRPr="00695E9D">
        <w:t xml:space="preserve"> прилегающих к жилому микрорайону (кварталу) улиц и местных проездов магистральных улиц.</w:t>
      </w:r>
    </w:p>
    <w:p w:rsidR="00275495" w:rsidRPr="00695E9D" w:rsidRDefault="00275495" w:rsidP="00275495">
      <w:pPr>
        <w:autoSpaceDE w:val="0"/>
        <w:autoSpaceDN w:val="0"/>
        <w:adjustRightInd w:val="0"/>
        <w:ind w:firstLine="708"/>
      </w:pPr>
      <w:r w:rsidRPr="00695E9D">
        <w:t xml:space="preserve">За пределами жилой территории в радиусе доступности не более 800 м (в районах реконструкции </w:t>
      </w:r>
      <w:r w:rsidR="00577EEA" w:rsidRPr="0049746E">
        <w:t>–</w:t>
      </w:r>
      <w:r w:rsidRPr="00695E9D">
        <w:t xml:space="preserve"> не более 1500 м) размещается 10 </w:t>
      </w:r>
      <w:r w:rsidR="00577EEA" w:rsidRPr="0049746E">
        <w:t>–</w:t>
      </w:r>
      <w:r w:rsidRPr="00695E9D">
        <w:t xml:space="preserve"> 15% от расчетного </w:t>
      </w:r>
      <w:r w:rsidRPr="00695E9D">
        <w:lastRenderedPageBreak/>
        <w:t>парка автомобилей жителей квартала:</w:t>
      </w:r>
    </w:p>
    <w:p w:rsidR="00275495" w:rsidRPr="00695E9D" w:rsidRDefault="00275495" w:rsidP="00275495">
      <w:pPr>
        <w:autoSpaceDE w:val="0"/>
        <w:autoSpaceDN w:val="0"/>
        <w:adjustRightInd w:val="0"/>
        <w:ind w:firstLine="708"/>
      </w:pPr>
      <w:r w:rsidRPr="00695E9D">
        <w:t>в многоэтажных гаражах;</w:t>
      </w:r>
    </w:p>
    <w:p w:rsidR="00275495" w:rsidRPr="00695E9D" w:rsidRDefault="00275495" w:rsidP="00275495">
      <w:pPr>
        <w:autoSpaceDE w:val="0"/>
        <w:autoSpaceDN w:val="0"/>
        <w:adjustRightInd w:val="0"/>
        <w:ind w:firstLine="708"/>
      </w:pPr>
      <w:proofErr w:type="gramStart"/>
      <w:r w:rsidRPr="00695E9D">
        <w:t>гаражах-стоянках</w:t>
      </w:r>
      <w:proofErr w:type="gramEnd"/>
      <w:r w:rsidRPr="00695E9D">
        <w:t xml:space="preserve"> боксового типа;</w:t>
      </w:r>
    </w:p>
    <w:p w:rsidR="00275495" w:rsidRPr="00695E9D" w:rsidRDefault="00275495" w:rsidP="00275495">
      <w:pPr>
        <w:autoSpaceDE w:val="0"/>
        <w:autoSpaceDN w:val="0"/>
        <w:adjustRightInd w:val="0"/>
        <w:ind w:firstLine="708"/>
      </w:pPr>
      <w:r w:rsidRPr="00695E9D">
        <w:t>на открытых охраняемых стоянках.</w:t>
      </w:r>
    </w:p>
    <w:p w:rsidR="00275495" w:rsidRPr="00695E9D" w:rsidRDefault="00275495" w:rsidP="00275495">
      <w:pPr>
        <w:autoSpaceDE w:val="0"/>
        <w:autoSpaceDN w:val="0"/>
        <w:adjustRightInd w:val="0"/>
        <w:ind w:firstLine="708"/>
      </w:pPr>
      <w:r w:rsidRPr="00695E9D">
        <w:t>Временная парковка на открытых стоянках у общественных зданий, торг</w:t>
      </w:r>
      <w:r w:rsidRPr="00695E9D">
        <w:t>о</w:t>
      </w:r>
      <w:r w:rsidRPr="00695E9D">
        <w:t>вых центров, в транспортных узлах и у вокзалов (не далее 150 м от входов в зд</w:t>
      </w:r>
      <w:r w:rsidRPr="00695E9D">
        <w:t>а</w:t>
      </w:r>
      <w:r w:rsidRPr="00695E9D">
        <w:t>ние) устанавливается по расчету</w:t>
      </w:r>
      <w:r w:rsidR="00802D66">
        <w:t>,</w:t>
      </w:r>
      <w:r w:rsidRPr="00695E9D">
        <w:t xml:space="preserve"> согласно </w:t>
      </w:r>
      <w:hyperlink w:anchor="Par1365" w:history="1">
        <w:r w:rsidRPr="00695E9D">
          <w:t>приложению</w:t>
        </w:r>
      </w:hyperlink>
      <w:r w:rsidRPr="00695E9D">
        <w:t xml:space="preserve"> 2</w:t>
      </w:r>
      <w:r w:rsidR="002A18D4">
        <w:t xml:space="preserve"> местных нормативов</w:t>
      </w:r>
      <w:r w:rsidRPr="00695E9D">
        <w:t>.</w:t>
      </w:r>
    </w:p>
    <w:p w:rsidR="00275495" w:rsidRPr="00695E9D" w:rsidRDefault="00275495" w:rsidP="00275495">
      <w:pPr>
        <w:autoSpaceDE w:val="0"/>
        <w:autoSpaceDN w:val="0"/>
        <w:adjustRightInd w:val="0"/>
        <w:ind w:firstLine="708"/>
      </w:pPr>
      <w:r w:rsidRPr="00695E9D">
        <w:t>При отсутствии необходимой территории для организации открытых парк</w:t>
      </w:r>
      <w:r w:rsidRPr="00695E9D">
        <w:t>о</w:t>
      </w:r>
      <w:r w:rsidRPr="00695E9D">
        <w:t>вок предусматриваются встроенные или пристроенные (в том числе подземные) автостоянки.</w:t>
      </w:r>
    </w:p>
    <w:p w:rsidR="00275495" w:rsidRPr="00455ED8" w:rsidRDefault="00275495" w:rsidP="00275495">
      <w:pPr>
        <w:autoSpaceDE w:val="0"/>
        <w:autoSpaceDN w:val="0"/>
        <w:adjustRightInd w:val="0"/>
        <w:ind w:firstLine="708"/>
      </w:pPr>
      <w:r w:rsidRPr="00695E9D">
        <w:t>Для жилого микрорайона (квартала</w:t>
      </w:r>
      <w:r w:rsidRPr="00455ED8">
        <w:t>), групп жилых домов, жилого дома тр</w:t>
      </w:r>
      <w:r w:rsidRPr="00455ED8">
        <w:t>е</w:t>
      </w:r>
      <w:r w:rsidRPr="00455ED8">
        <w:t xml:space="preserve">буемое количество </w:t>
      </w:r>
      <w:proofErr w:type="spellStart"/>
      <w:r w:rsidRPr="00455ED8">
        <w:t>машиномест</w:t>
      </w:r>
      <w:proofErr w:type="spellEnd"/>
      <w:r w:rsidRPr="00455ED8">
        <w:t xml:space="preserve"> для организованного хранения легкового авт</w:t>
      </w:r>
      <w:r w:rsidRPr="00455ED8">
        <w:t>о</w:t>
      </w:r>
      <w:r w:rsidRPr="00455ED8">
        <w:t>транспорта определяется из расчета на 1 квартиру общей пло</w:t>
      </w:r>
      <w:r w:rsidR="00B0649C">
        <w:t>щадью более 40 кв. м</w:t>
      </w:r>
      <w:r w:rsidR="002A18D4">
        <w:t>етров</w:t>
      </w:r>
      <w:r w:rsidR="00B0649C">
        <w:t xml:space="preserve"> </w:t>
      </w:r>
      <w:r w:rsidR="00802D66" w:rsidRPr="0049746E">
        <w:t>–</w:t>
      </w:r>
      <w:r w:rsidR="00B0649C">
        <w:t xml:space="preserve"> 1 </w:t>
      </w:r>
      <w:proofErr w:type="spellStart"/>
      <w:r w:rsidR="00B0649C">
        <w:t>машино</w:t>
      </w:r>
      <w:r w:rsidRPr="00455ED8">
        <w:t>место</w:t>
      </w:r>
      <w:proofErr w:type="spellEnd"/>
      <w:r w:rsidRPr="00455ED8">
        <w:t>; на 1 квартиру общей площадью менее 40 кв. м</w:t>
      </w:r>
      <w:r w:rsidR="002A18D4">
        <w:t>етров</w:t>
      </w:r>
      <w:r w:rsidRPr="00455ED8">
        <w:t xml:space="preserve"> </w:t>
      </w:r>
      <w:r w:rsidR="00802D66" w:rsidRPr="0049746E">
        <w:t>–</w:t>
      </w:r>
      <w:r w:rsidRPr="00455ED8">
        <w:t xml:space="preserve"> 0,5 </w:t>
      </w:r>
      <w:proofErr w:type="spellStart"/>
      <w:r w:rsidRPr="00455ED8">
        <w:t>маши</w:t>
      </w:r>
      <w:r w:rsidR="00AB2113">
        <w:t>но</w:t>
      </w:r>
      <w:r w:rsidRPr="00455ED8">
        <w:t>места</w:t>
      </w:r>
      <w:proofErr w:type="spellEnd"/>
      <w:r w:rsidRPr="00455ED8">
        <w:t>.</w:t>
      </w:r>
    </w:p>
    <w:p w:rsidR="00275495" w:rsidRPr="00455ED8" w:rsidRDefault="00275495" w:rsidP="00275495">
      <w:pPr>
        <w:autoSpaceDE w:val="0"/>
        <w:autoSpaceDN w:val="0"/>
        <w:adjustRightInd w:val="0"/>
        <w:ind w:firstLine="708"/>
      </w:pPr>
      <w:r w:rsidRPr="00455ED8">
        <w:t>Обеспеченность местами для хранения автомобилей принимается в гран</w:t>
      </w:r>
      <w:r w:rsidRPr="00455ED8">
        <w:t>и</w:t>
      </w:r>
      <w:r w:rsidRPr="00455ED8">
        <w:t>цах земельного участка для жилых домов не менее 50</w:t>
      </w:r>
      <w:r w:rsidR="00AB2113">
        <w:t xml:space="preserve"> </w:t>
      </w:r>
      <w:r w:rsidRPr="00455ED8">
        <w:t>% от расчетного колич</w:t>
      </w:r>
      <w:r w:rsidRPr="00455ED8">
        <w:t>е</w:t>
      </w:r>
      <w:r w:rsidRPr="00455ED8">
        <w:t xml:space="preserve">ства, для административных и общественных зданий </w:t>
      </w:r>
      <w:r w:rsidR="00364608" w:rsidRPr="0049746E">
        <w:t>–</w:t>
      </w:r>
      <w:r w:rsidRPr="00455ED8">
        <w:t xml:space="preserve"> не менее 80</w:t>
      </w:r>
      <w:r w:rsidR="00AB2113">
        <w:t xml:space="preserve"> </w:t>
      </w:r>
      <w:r w:rsidRPr="00455ED8">
        <w:t>% от расчетн</w:t>
      </w:r>
      <w:r w:rsidRPr="00455ED8">
        <w:t>о</w:t>
      </w:r>
      <w:r w:rsidRPr="00455ED8">
        <w:t>го количества. Остальные парковочные места допускается размещать в других местах с пешеходной доступностью не более 150 м</w:t>
      </w:r>
      <w:r w:rsidR="00AB2113">
        <w:t>етров</w:t>
      </w:r>
      <w:r w:rsidRPr="00455ED8">
        <w:t xml:space="preserve"> с учетом фактической и планируемой обеспеченности местами для хранения автомобилей всех объектов микрорайона (квартала). В случае проектирования и строительства жилых домов со встроенными, встроенно-пристроенными, подземными автостоянками не менее 15</w:t>
      </w:r>
      <w:r w:rsidR="00AB2113">
        <w:t xml:space="preserve"> </w:t>
      </w:r>
      <w:r w:rsidRPr="00455ED8">
        <w:t>% от расчетных 50</w:t>
      </w:r>
      <w:r w:rsidR="00AB2113">
        <w:t xml:space="preserve"> </w:t>
      </w:r>
      <w:r w:rsidRPr="00455ED8">
        <w:t>%, размещаемых в границах земельного участка автосто</w:t>
      </w:r>
      <w:r w:rsidRPr="00455ED8">
        <w:t>я</w:t>
      </w:r>
      <w:r w:rsidRPr="00455ED8">
        <w:t>нок, предусматриваются открытыми на придомовой территории. Гостевые авт</w:t>
      </w:r>
      <w:r w:rsidRPr="00455ED8">
        <w:t>о</w:t>
      </w:r>
      <w:r w:rsidRPr="00455ED8">
        <w:t>стоянки жилых домов не должны превышать 20</w:t>
      </w:r>
      <w:r w:rsidR="00AB2113">
        <w:t xml:space="preserve"> </w:t>
      </w:r>
      <w:r w:rsidRPr="00455ED8">
        <w:t>% от количества открытых авт</w:t>
      </w:r>
      <w:r w:rsidRPr="00455ED8">
        <w:t>о</w:t>
      </w:r>
      <w:r w:rsidRPr="00455ED8">
        <w:t>стоянок, предусмотренных на придомовой территории.</w:t>
      </w:r>
    </w:p>
    <w:p w:rsidR="00275495" w:rsidRPr="006079E9" w:rsidRDefault="00DB1812" w:rsidP="00DB1812">
      <w:pPr>
        <w:autoSpaceDE w:val="0"/>
        <w:autoSpaceDN w:val="0"/>
        <w:adjustRightInd w:val="0"/>
        <w:ind w:firstLine="708"/>
      </w:pPr>
      <w:r>
        <w:t>2.</w:t>
      </w:r>
      <w:r w:rsidR="00275495" w:rsidRPr="00455ED8">
        <w:t>7.</w:t>
      </w:r>
      <w:r w:rsidR="00364608">
        <w:t>5</w:t>
      </w:r>
      <w:r w:rsidR="00275495" w:rsidRPr="00455ED8">
        <w:t>. Размеры земельных участков для хранения индивидуальных тран</w:t>
      </w:r>
      <w:r w:rsidR="00275495" w:rsidRPr="00455ED8">
        <w:t>с</w:t>
      </w:r>
      <w:r w:rsidR="00275495" w:rsidRPr="00455ED8">
        <w:t xml:space="preserve">портных средств </w:t>
      </w:r>
      <w:r w:rsidR="00275495" w:rsidRPr="006079E9">
        <w:t xml:space="preserve">устанавливаются для жилых зданий в соответствии с расчетным количеством согласно </w:t>
      </w:r>
      <w:hyperlink w:anchor="Par383" w:history="1">
        <w:r w:rsidR="00275495" w:rsidRPr="006079E9">
          <w:t xml:space="preserve">подпункту </w:t>
        </w:r>
      </w:hyperlink>
      <w:r w:rsidR="00364608">
        <w:t>2.7.4</w:t>
      </w:r>
      <w:r w:rsidR="00275495" w:rsidRPr="006079E9">
        <w:t xml:space="preserve">, для общественных зданий, помещений общественного назначения, объектов обслуживания </w:t>
      </w:r>
      <w:r w:rsidR="00BB61D1" w:rsidRPr="0049746E">
        <w:t>–</w:t>
      </w:r>
      <w:r w:rsidR="00275495" w:rsidRPr="006079E9">
        <w:t xml:space="preserve"> в соответствии с показат</w:t>
      </w:r>
      <w:r w:rsidR="00275495" w:rsidRPr="006079E9">
        <w:t>е</w:t>
      </w:r>
      <w:r w:rsidR="00275495" w:rsidRPr="006079E9">
        <w:t>лями</w:t>
      </w:r>
      <w:r w:rsidR="002A18D4">
        <w:t>, предусмотренными приложением</w:t>
      </w:r>
      <w:r w:rsidR="00A51EF0" w:rsidRPr="006079E9">
        <w:t xml:space="preserve"> 2</w:t>
      </w:r>
      <w:r w:rsidR="002A18D4">
        <w:t xml:space="preserve"> </w:t>
      </w:r>
      <w:r w:rsidR="00AB2113">
        <w:t xml:space="preserve">к </w:t>
      </w:r>
      <w:r w:rsidR="002A18D4">
        <w:t>местны</w:t>
      </w:r>
      <w:r w:rsidR="00AB2113">
        <w:t>м</w:t>
      </w:r>
      <w:r w:rsidR="002A18D4">
        <w:t xml:space="preserve"> норматив</w:t>
      </w:r>
      <w:r w:rsidR="00AB2113">
        <w:t>ам</w:t>
      </w:r>
      <w:r w:rsidR="00275495" w:rsidRPr="006079E9">
        <w:t>.</w:t>
      </w:r>
    </w:p>
    <w:p w:rsidR="00D766DE" w:rsidRPr="008F23F1" w:rsidRDefault="00C47A69" w:rsidP="00D766DE">
      <w:r>
        <w:rPr>
          <w:lang w:eastAsia="en-US"/>
        </w:rPr>
        <w:t>2.</w:t>
      </w:r>
      <w:r w:rsidR="00E77F93">
        <w:rPr>
          <w:lang w:eastAsia="en-US"/>
        </w:rPr>
        <w:t>7</w:t>
      </w:r>
      <w:r w:rsidR="00364608">
        <w:rPr>
          <w:lang w:eastAsia="en-US"/>
        </w:rPr>
        <w:t>.6</w:t>
      </w:r>
      <w:r w:rsidR="00D766DE">
        <w:rPr>
          <w:lang w:eastAsia="en-US"/>
        </w:rPr>
        <w:t>. Размер</w:t>
      </w:r>
      <w:r w:rsidR="00D766DE" w:rsidRPr="00246E08">
        <w:rPr>
          <w:lang w:eastAsia="en-US"/>
        </w:rPr>
        <w:t xml:space="preserve"> </w:t>
      </w:r>
      <w:r w:rsidR="00D766DE">
        <w:rPr>
          <w:lang w:eastAsia="en-US"/>
        </w:rPr>
        <w:t xml:space="preserve">площадок </w:t>
      </w:r>
      <w:r w:rsidR="006B48D6">
        <w:rPr>
          <w:lang w:eastAsia="en-US"/>
        </w:rPr>
        <w:t xml:space="preserve">для игр детей </w:t>
      </w:r>
      <w:r w:rsidR="00D766DE">
        <w:rPr>
          <w:lang w:eastAsia="en-US"/>
        </w:rPr>
        <w:t xml:space="preserve">должен определяться из расчета не менее 0,7 кв. метров на человека. </w:t>
      </w:r>
      <w:r w:rsidR="003723F0">
        <w:rPr>
          <w:lang w:eastAsia="en-US"/>
        </w:rPr>
        <w:t>Д</w:t>
      </w:r>
      <w:r w:rsidR="00227EEC">
        <w:rPr>
          <w:lang w:eastAsia="en-US"/>
        </w:rPr>
        <w:t>о</w:t>
      </w:r>
      <w:r w:rsidR="003723F0">
        <w:rPr>
          <w:lang w:eastAsia="en-US"/>
        </w:rPr>
        <w:t xml:space="preserve">пускается уменьшать размер площадки для игр детей до 0,4 кв. метров на человека на застроенных территориях, подлежащих развитию. </w:t>
      </w:r>
      <w:r w:rsidR="006B48D6">
        <w:rPr>
          <w:lang w:eastAsia="en-US"/>
        </w:rPr>
        <w:t>П</w:t>
      </w:r>
      <w:r w:rsidR="00D766DE" w:rsidRPr="008F23F1">
        <w:t xml:space="preserve">лощадки </w:t>
      </w:r>
      <w:r w:rsidR="006B48D6">
        <w:rPr>
          <w:lang w:eastAsia="en-US"/>
        </w:rPr>
        <w:t xml:space="preserve">для игр детей </w:t>
      </w:r>
      <w:r w:rsidR="00D766DE" w:rsidRPr="008F23F1">
        <w:t>необходимо размещать на территории жилой застройки до окон жилых домов и общественных здан</w:t>
      </w:r>
      <w:r w:rsidR="00D766DE">
        <w:t>ий на расстоянии не менее 12 м</w:t>
      </w:r>
      <w:r w:rsidR="002A18D4">
        <w:t>етров</w:t>
      </w:r>
      <w:r w:rsidR="00D766DE">
        <w:t>.</w:t>
      </w:r>
    </w:p>
    <w:p w:rsidR="00D766DE" w:rsidRDefault="00C47A69" w:rsidP="00D766DE">
      <w:pPr>
        <w:rPr>
          <w:lang w:eastAsia="en-US"/>
        </w:rPr>
      </w:pPr>
      <w:r>
        <w:rPr>
          <w:lang w:eastAsia="en-US"/>
        </w:rPr>
        <w:t>2.</w:t>
      </w:r>
      <w:r w:rsidR="00364608">
        <w:rPr>
          <w:lang w:eastAsia="en-US"/>
        </w:rPr>
        <w:t>7.7</w:t>
      </w:r>
      <w:r w:rsidR="00D766DE">
        <w:rPr>
          <w:lang w:eastAsia="en-US"/>
        </w:rPr>
        <w:t>.</w:t>
      </w:r>
      <w:r w:rsidR="00AB2113">
        <w:rPr>
          <w:lang w:eastAsia="en-US"/>
        </w:rPr>
        <w:t> </w:t>
      </w:r>
      <w:r w:rsidR="00D766DE">
        <w:rPr>
          <w:lang w:eastAsia="en-US"/>
        </w:rPr>
        <w:t>Размер</w:t>
      </w:r>
      <w:r w:rsidR="00D766DE" w:rsidRPr="00246E08">
        <w:rPr>
          <w:lang w:eastAsia="en-US"/>
        </w:rPr>
        <w:t xml:space="preserve"> </w:t>
      </w:r>
      <w:r w:rsidR="00D766DE">
        <w:rPr>
          <w:lang w:eastAsia="en-US"/>
        </w:rPr>
        <w:t xml:space="preserve">площадок для отдыха </w:t>
      </w:r>
      <w:r w:rsidR="00941654">
        <w:rPr>
          <w:lang w:eastAsia="en-US"/>
        </w:rPr>
        <w:t>взрослого населения</w:t>
      </w:r>
      <w:r w:rsidR="007C659F">
        <w:rPr>
          <w:lang w:eastAsia="en-US"/>
        </w:rPr>
        <w:t xml:space="preserve"> </w:t>
      </w:r>
      <w:r w:rsidR="00D766DE">
        <w:rPr>
          <w:lang w:eastAsia="en-US"/>
        </w:rPr>
        <w:t>должен опред</w:t>
      </w:r>
      <w:r w:rsidR="00D766DE">
        <w:rPr>
          <w:lang w:eastAsia="en-US"/>
        </w:rPr>
        <w:t>е</w:t>
      </w:r>
      <w:r w:rsidR="00D766DE">
        <w:rPr>
          <w:lang w:eastAsia="en-US"/>
        </w:rPr>
        <w:t>ляться из расчета не менее 0,1 кв. метров на человека. Площадки для отдыха необходимо размещать на участках жилой застройки до окон жилых домов и о</w:t>
      </w:r>
      <w:r w:rsidR="00D766DE">
        <w:rPr>
          <w:lang w:eastAsia="en-US"/>
        </w:rPr>
        <w:t>б</w:t>
      </w:r>
      <w:r w:rsidR="00D766DE">
        <w:rPr>
          <w:lang w:eastAsia="en-US"/>
        </w:rPr>
        <w:t>щественных зданий на расстоянии не менее 10 м</w:t>
      </w:r>
      <w:r w:rsidR="002A18D4">
        <w:rPr>
          <w:lang w:eastAsia="en-US"/>
        </w:rPr>
        <w:t>етров</w:t>
      </w:r>
      <w:r w:rsidR="00D766DE">
        <w:rPr>
          <w:lang w:eastAsia="en-US"/>
        </w:rPr>
        <w:t>.</w:t>
      </w:r>
    </w:p>
    <w:p w:rsidR="00D766DE" w:rsidRDefault="00C47A69" w:rsidP="009276D9">
      <w:pPr>
        <w:autoSpaceDE w:val="0"/>
        <w:autoSpaceDN w:val="0"/>
        <w:adjustRightInd w:val="0"/>
        <w:ind w:firstLine="708"/>
        <w:rPr>
          <w:lang w:eastAsia="en-US"/>
        </w:rPr>
      </w:pPr>
      <w:r>
        <w:rPr>
          <w:lang w:eastAsia="en-US"/>
        </w:rPr>
        <w:t>2.</w:t>
      </w:r>
      <w:r w:rsidR="00345D91">
        <w:rPr>
          <w:lang w:eastAsia="en-US"/>
        </w:rPr>
        <w:t>7</w:t>
      </w:r>
      <w:r w:rsidR="00D766DE">
        <w:rPr>
          <w:lang w:eastAsia="en-US"/>
        </w:rPr>
        <w:t>.</w:t>
      </w:r>
      <w:r w:rsidR="00364608">
        <w:rPr>
          <w:lang w:eastAsia="en-US"/>
        </w:rPr>
        <w:t>8</w:t>
      </w:r>
      <w:r w:rsidR="00D766DE">
        <w:rPr>
          <w:lang w:eastAsia="en-US"/>
        </w:rPr>
        <w:t xml:space="preserve">. Размер спортивных </w:t>
      </w:r>
      <w:r w:rsidR="00D766DE" w:rsidRPr="003E1B3C">
        <w:rPr>
          <w:lang w:eastAsia="en-US"/>
        </w:rPr>
        <w:t>площадок должен оп</w:t>
      </w:r>
      <w:r w:rsidR="00E77F93" w:rsidRPr="003E1B3C">
        <w:rPr>
          <w:lang w:eastAsia="en-US"/>
        </w:rPr>
        <w:t>ределяться из расчета не м</w:t>
      </w:r>
      <w:r w:rsidR="00E77F93" w:rsidRPr="003E1B3C">
        <w:rPr>
          <w:lang w:eastAsia="en-US"/>
        </w:rPr>
        <w:t>е</w:t>
      </w:r>
      <w:r w:rsidR="00E77F93" w:rsidRPr="003E1B3C">
        <w:rPr>
          <w:lang w:eastAsia="en-US"/>
        </w:rPr>
        <w:t>нее 2,0</w:t>
      </w:r>
      <w:r w:rsidR="00D766DE" w:rsidRPr="003E1B3C">
        <w:rPr>
          <w:lang w:eastAsia="en-US"/>
        </w:rPr>
        <w:t xml:space="preserve"> кв. метров на человека. </w:t>
      </w:r>
      <w:r w:rsidR="00D766DE">
        <w:rPr>
          <w:lang w:eastAsia="en-US"/>
        </w:rPr>
        <w:t>Площадь спортивных площадок допускается уменьшать</w:t>
      </w:r>
      <w:r w:rsidR="008331F9">
        <w:rPr>
          <w:lang w:eastAsia="en-US"/>
        </w:rPr>
        <w:t>, но не более чем на 50 %,</w:t>
      </w:r>
      <w:r w:rsidR="00D766DE">
        <w:rPr>
          <w:lang w:eastAsia="en-US"/>
        </w:rPr>
        <w:t xml:space="preserve"> при условии формирования </w:t>
      </w:r>
      <w:r w:rsidR="008331F9">
        <w:rPr>
          <w:lang w:eastAsia="en-US"/>
        </w:rPr>
        <w:t>единого фи</w:t>
      </w:r>
      <w:r w:rsidR="008331F9">
        <w:rPr>
          <w:lang w:eastAsia="en-US"/>
        </w:rPr>
        <w:t>з</w:t>
      </w:r>
      <w:r w:rsidR="008331F9">
        <w:rPr>
          <w:lang w:eastAsia="en-US"/>
        </w:rPr>
        <w:lastRenderedPageBreak/>
        <w:t>культурно-оздоровительного комплекса микрорайона для школьников и насел</w:t>
      </w:r>
      <w:r w:rsidR="008331F9">
        <w:rPr>
          <w:lang w:eastAsia="en-US"/>
        </w:rPr>
        <w:t>е</w:t>
      </w:r>
      <w:r w:rsidR="008331F9">
        <w:rPr>
          <w:lang w:eastAsia="en-US"/>
        </w:rPr>
        <w:t>ния</w:t>
      </w:r>
      <w:r w:rsidR="002107EA">
        <w:rPr>
          <w:lang w:eastAsia="en-US"/>
        </w:rPr>
        <w:t>.</w:t>
      </w:r>
      <w:r w:rsidR="00E77F93">
        <w:rPr>
          <w:lang w:eastAsia="en-US"/>
        </w:rPr>
        <w:t xml:space="preserve"> </w:t>
      </w:r>
    </w:p>
    <w:p w:rsidR="00227EEC" w:rsidRPr="00E36EAA" w:rsidRDefault="00C47A69" w:rsidP="00D31742">
      <w:pPr>
        <w:widowControl/>
        <w:autoSpaceDE w:val="0"/>
        <w:autoSpaceDN w:val="0"/>
        <w:adjustRightInd w:val="0"/>
        <w:ind w:firstLine="708"/>
        <w:rPr>
          <w:lang w:eastAsia="en-US"/>
        </w:rPr>
      </w:pPr>
      <w:r>
        <w:rPr>
          <w:rFonts w:eastAsiaTheme="minorHAnsi"/>
          <w:lang w:eastAsia="en-US"/>
        </w:rPr>
        <w:t>2.</w:t>
      </w:r>
      <w:r w:rsidR="002C5C09">
        <w:rPr>
          <w:rFonts w:eastAsiaTheme="minorHAnsi"/>
          <w:lang w:eastAsia="en-US"/>
        </w:rPr>
        <w:t>7</w:t>
      </w:r>
      <w:r w:rsidR="00A16746">
        <w:rPr>
          <w:rFonts w:eastAsiaTheme="minorHAnsi"/>
          <w:lang w:eastAsia="en-US"/>
        </w:rPr>
        <w:t>.</w:t>
      </w:r>
      <w:r w:rsidR="00BB61D1">
        <w:rPr>
          <w:rFonts w:eastAsiaTheme="minorHAnsi"/>
          <w:lang w:eastAsia="en-US"/>
        </w:rPr>
        <w:t>9</w:t>
      </w:r>
      <w:r w:rsidR="00A16746">
        <w:rPr>
          <w:rFonts w:eastAsiaTheme="minorHAnsi"/>
          <w:lang w:eastAsia="en-US"/>
        </w:rPr>
        <w:t xml:space="preserve">. </w:t>
      </w:r>
      <w:r w:rsidR="00A41672">
        <w:rPr>
          <w:rFonts w:eastAsiaTheme="minorHAnsi"/>
          <w:lang w:eastAsia="en-US"/>
        </w:rPr>
        <w:t>Р</w:t>
      </w:r>
      <w:r w:rsidR="000A60DB">
        <w:rPr>
          <w:rFonts w:eastAsiaTheme="minorHAnsi"/>
          <w:lang w:eastAsia="en-US"/>
        </w:rPr>
        <w:t>аз</w:t>
      </w:r>
      <w:r w:rsidR="00A41672">
        <w:rPr>
          <w:rFonts w:eastAsiaTheme="minorHAnsi"/>
          <w:lang w:eastAsia="en-US"/>
        </w:rPr>
        <w:t>м</w:t>
      </w:r>
      <w:r w:rsidR="000A60DB">
        <w:rPr>
          <w:rFonts w:eastAsiaTheme="minorHAnsi"/>
          <w:lang w:eastAsia="en-US"/>
        </w:rPr>
        <w:t>е</w:t>
      </w:r>
      <w:r w:rsidR="00A41672">
        <w:rPr>
          <w:rFonts w:eastAsiaTheme="minorHAnsi"/>
          <w:lang w:eastAsia="en-US"/>
        </w:rPr>
        <w:t>ры хозяйственных площадок (</w:t>
      </w:r>
      <w:r w:rsidR="003F3DFA">
        <w:rPr>
          <w:rFonts w:eastAsiaTheme="minorHAnsi"/>
          <w:lang w:eastAsia="en-US"/>
        </w:rPr>
        <w:t>в том числе для выгула собак</w:t>
      </w:r>
      <w:r w:rsidR="00A41672">
        <w:rPr>
          <w:rFonts w:eastAsiaTheme="minorHAnsi"/>
          <w:lang w:eastAsia="en-US"/>
        </w:rPr>
        <w:t xml:space="preserve">) </w:t>
      </w:r>
      <w:r w:rsidR="00A41672">
        <w:rPr>
          <w:lang w:eastAsia="en-US"/>
        </w:rPr>
        <w:t>должен опред</w:t>
      </w:r>
      <w:r w:rsidR="003F3DFA">
        <w:rPr>
          <w:lang w:eastAsia="en-US"/>
        </w:rPr>
        <w:t>еляться из расчета не менее 0,3</w:t>
      </w:r>
      <w:r w:rsidR="00A41672">
        <w:rPr>
          <w:lang w:eastAsia="en-US"/>
        </w:rPr>
        <w:t xml:space="preserve"> кв. метров на человека. </w:t>
      </w:r>
      <w:r w:rsidR="003463F9" w:rsidRPr="00E36EAA">
        <w:rPr>
          <w:lang w:eastAsia="en-US"/>
        </w:rPr>
        <w:t>Допускается уменьшать размер хозяйственных площадок, но не более чем на 50 % при з</w:t>
      </w:r>
      <w:r w:rsidR="003463F9" w:rsidRPr="00E36EAA">
        <w:rPr>
          <w:lang w:eastAsia="en-US"/>
        </w:rPr>
        <w:t>а</w:t>
      </w:r>
      <w:r w:rsidR="003463F9" w:rsidRPr="00E36EAA">
        <w:rPr>
          <w:lang w:eastAsia="en-US"/>
        </w:rPr>
        <w:t>стройке жилыми зданиями 9 этажей и выше.</w:t>
      </w:r>
      <w:r w:rsidR="00E626E3" w:rsidRPr="00E36EAA">
        <w:rPr>
          <w:lang w:eastAsia="en-US"/>
        </w:rPr>
        <w:t xml:space="preserve"> Хозяйственные площадки в зонах индивидуальной жилой застройки предусматриваются на придомовых участках (кроме площадок для мусоросборников, размещаемых на территориях общего пользования из расчета 1 контейнер на 10</w:t>
      </w:r>
      <w:r w:rsidR="00EC376E">
        <w:rPr>
          <w:lang w:eastAsia="en-US"/>
        </w:rPr>
        <w:t xml:space="preserve"> </w:t>
      </w:r>
      <w:r w:rsidR="00EC376E" w:rsidRPr="0049746E">
        <w:t>–</w:t>
      </w:r>
      <w:r w:rsidR="00EC376E">
        <w:t xml:space="preserve"> </w:t>
      </w:r>
      <w:r w:rsidR="00E626E3" w:rsidRPr="00E36EAA">
        <w:rPr>
          <w:lang w:eastAsia="en-US"/>
        </w:rPr>
        <w:t>15 домов).</w:t>
      </w:r>
    </w:p>
    <w:p w:rsidR="00227EEC" w:rsidRDefault="003463F9" w:rsidP="00C47A69">
      <w:pPr>
        <w:widowControl/>
        <w:autoSpaceDE w:val="0"/>
        <w:autoSpaceDN w:val="0"/>
        <w:adjustRightInd w:val="0"/>
        <w:ind w:firstLine="708"/>
        <w:rPr>
          <w:lang w:eastAsia="en-US"/>
        </w:rPr>
      </w:pPr>
      <w:r>
        <w:rPr>
          <w:lang w:eastAsia="en-US"/>
        </w:rPr>
        <w:t>Минимально допустимое расстояние от окон жилых и общественных зд</w:t>
      </w:r>
      <w:r>
        <w:rPr>
          <w:lang w:eastAsia="en-US"/>
        </w:rPr>
        <w:t>а</w:t>
      </w:r>
      <w:r>
        <w:rPr>
          <w:lang w:eastAsia="en-US"/>
        </w:rPr>
        <w:t>ний до площадок общего пользования различного назначения не менее 20 метров.</w:t>
      </w:r>
    </w:p>
    <w:p w:rsidR="00265C87" w:rsidRDefault="000A38E4" w:rsidP="0055202A">
      <w:pPr>
        <w:widowControl/>
        <w:autoSpaceDE w:val="0"/>
        <w:autoSpaceDN w:val="0"/>
        <w:adjustRightInd w:val="0"/>
        <w:ind w:firstLine="708"/>
        <w:rPr>
          <w:rFonts w:eastAsiaTheme="minorHAnsi"/>
          <w:lang w:eastAsia="en-US"/>
        </w:rPr>
      </w:pPr>
      <w:r>
        <w:t>П</w:t>
      </w:r>
      <w:r w:rsidR="00401E7A" w:rsidRPr="00F56D37">
        <w:t xml:space="preserve">лощадки для выгула собак </w:t>
      </w:r>
      <w:r>
        <w:t>д</w:t>
      </w:r>
      <w:r w:rsidRPr="00F56D37">
        <w:t xml:space="preserve">опускается </w:t>
      </w:r>
      <w:r w:rsidR="00401E7A" w:rsidRPr="00F56D37">
        <w:t>объединять для нескольких домов при условии согласования с администрацией района города Новосибирска и з</w:t>
      </w:r>
      <w:r w:rsidR="00401E7A" w:rsidRPr="00F56D37">
        <w:t>а</w:t>
      </w:r>
      <w:r w:rsidR="00401E7A" w:rsidRPr="00F56D37">
        <w:t>ключения договора обслуживания с управляющей организацией.</w:t>
      </w:r>
      <w:r w:rsidR="00401E7A">
        <w:t xml:space="preserve"> </w:t>
      </w:r>
      <w:r w:rsidR="00265C87">
        <w:rPr>
          <w:rFonts w:eastAsiaTheme="minorHAnsi"/>
          <w:lang w:eastAsia="en-US"/>
        </w:rPr>
        <w:t>Организация общей для одного или нескольких микрорайонов оборудованной площадки для выгула собак производится на территории обще</w:t>
      </w:r>
      <w:r w:rsidR="00653C92">
        <w:rPr>
          <w:rFonts w:eastAsiaTheme="minorHAnsi"/>
          <w:lang w:eastAsia="en-US"/>
        </w:rPr>
        <w:t>го пользования в радиусе до 500 </w:t>
      </w:r>
      <w:r w:rsidR="00265C87">
        <w:rPr>
          <w:rFonts w:eastAsiaTheme="minorHAnsi"/>
          <w:lang w:eastAsia="en-US"/>
        </w:rPr>
        <w:t>м</w:t>
      </w:r>
      <w:r w:rsidR="002A18D4">
        <w:rPr>
          <w:rFonts w:eastAsiaTheme="minorHAnsi"/>
          <w:lang w:eastAsia="en-US"/>
        </w:rPr>
        <w:t>етров</w:t>
      </w:r>
      <w:r w:rsidR="00265C87">
        <w:rPr>
          <w:rFonts w:eastAsiaTheme="minorHAnsi"/>
          <w:lang w:eastAsia="en-US"/>
        </w:rPr>
        <w:t>.</w:t>
      </w:r>
    </w:p>
    <w:p w:rsidR="0028774A" w:rsidRPr="003E1B3C" w:rsidRDefault="0028774A" w:rsidP="0028774A">
      <w:pPr>
        <w:autoSpaceDE w:val="0"/>
        <w:autoSpaceDN w:val="0"/>
        <w:adjustRightInd w:val="0"/>
        <w:ind w:firstLine="708"/>
      </w:pPr>
      <w:r>
        <w:rPr>
          <w:rFonts w:eastAsiaTheme="minorHAnsi"/>
          <w:lang w:eastAsia="en-US"/>
        </w:rPr>
        <w:t>2.7.10. </w:t>
      </w:r>
      <w:proofErr w:type="gramStart"/>
      <w:r w:rsidRPr="003E1B3C">
        <w:t>Расстояния от площадок для занятий физкультурой устанавливаются в зависимости от их шумовых характеристик; расстояния от площадок для сушки белья не нормируются; расстояния от площадок для мусоросборников до фи</w:t>
      </w:r>
      <w:r w:rsidRPr="003E1B3C">
        <w:t>з</w:t>
      </w:r>
      <w:r w:rsidRPr="003E1B3C">
        <w:t>культурных площадок, площадок для игр детей и отдыха взрослых следует пр</w:t>
      </w:r>
      <w:r w:rsidRPr="003E1B3C">
        <w:t>и</w:t>
      </w:r>
      <w:r w:rsidRPr="003E1B3C">
        <w:t>нимать не менее 20 м</w:t>
      </w:r>
      <w:r>
        <w:t>етров</w:t>
      </w:r>
      <w:r w:rsidRPr="003E1B3C">
        <w:t xml:space="preserve">, а от площадок для хозяйственных целей до наиболее удаленного входа в жилое здание </w:t>
      </w:r>
      <w:r w:rsidRPr="0049746E">
        <w:t>–</w:t>
      </w:r>
      <w:r w:rsidRPr="003E1B3C">
        <w:t xml:space="preserve"> не более 100 м</w:t>
      </w:r>
      <w:r>
        <w:t>етров</w:t>
      </w:r>
      <w:r w:rsidRPr="003E1B3C">
        <w:t>.</w:t>
      </w:r>
      <w:proofErr w:type="gramEnd"/>
    </w:p>
    <w:p w:rsidR="0028774A" w:rsidRPr="00265C87" w:rsidRDefault="0028774A" w:rsidP="0055202A">
      <w:pPr>
        <w:widowControl/>
        <w:autoSpaceDE w:val="0"/>
        <w:autoSpaceDN w:val="0"/>
        <w:adjustRightInd w:val="0"/>
        <w:ind w:firstLine="708"/>
        <w:rPr>
          <w:rFonts w:eastAsiaTheme="minorHAnsi"/>
          <w:lang w:eastAsia="en-US"/>
        </w:rPr>
      </w:pPr>
    </w:p>
    <w:p w:rsidR="0042274B" w:rsidRDefault="0042274B" w:rsidP="00D64BBF">
      <w:pPr>
        <w:autoSpaceDE w:val="0"/>
        <w:autoSpaceDN w:val="0"/>
        <w:adjustRightInd w:val="0"/>
        <w:ind w:firstLine="0"/>
        <w:jc w:val="center"/>
        <w:rPr>
          <w:b/>
          <w:bCs/>
        </w:rPr>
      </w:pPr>
      <w:bookmarkStart w:id="3" w:name="Par383"/>
      <w:bookmarkStart w:id="4" w:name="Par1470"/>
      <w:bookmarkEnd w:id="3"/>
      <w:bookmarkEnd w:id="4"/>
      <w:r w:rsidRPr="0042274B">
        <w:rPr>
          <w:b/>
          <w:bCs/>
        </w:rPr>
        <w:t>3</w:t>
      </w:r>
      <w:r w:rsidR="00D64BBF" w:rsidRPr="0042274B">
        <w:rPr>
          <w:b/>
          <w:bCs/>
        </w:rPr>
        <w:t xml:space="preserve">. Материалы </w:t>
      </w:r>
    </w:p>
    <w:p w:rsidR="00AB2113" w:rsidRDefault="00D64BBF" w:rsidP="00D64BBF">
      <w:pPr>
        <w:autoSpaceDE w:val="0"/>
        <w:autoSpaceDN w:val="0"/>
        <w:adjustRightInd w:val="0"/>
        <w:ind w:firstLine="0"/>
        <w:jc w:val="center"/>
        <w:rPr>
          <w:b/>
        </w:rPr>
      </w:pPr>
      <w:r w:rsidRPr="0042274B">
        <w:rPr>
          <w:b/>
          <w:bCs/>
        </w:rPr>
        <w:t>по обоснованию расчетных показателей</w:t>
      </w:r>
      <w:r w:rsidR="0042274B" w:rsidRPr="0042274B">
        <w:rPr>
          <w:b/>
          <w:bCs/>
        </w:rPr>
        <w:t xml:space="preserve"> </w:t>
      </w:r>
      <w:r w:rsidR="0042274B" w:rsidRPr="0042274B">
        <w:rPr>
          <w:b/>
        </w:rPr>
        <w:t xml:space="preserve">минимально допустимого уровня обеспеченности объектами местного значения, объектами </w:t>
      </w:r>
      <w:proofErr w:type="gramStart"/>
      <w:r w:rsidR="0042274B" w:rsidRPr="0042274B">
        <w:rPr>
          <w:b/>
        </w:rPr>
        <w:t>благоустройства территории населения города Новосибирска</w:t>
      </w:r>
      <w:proofErr w:type="gramEnd"/>
      <w:r w:rsidR="0042274B" w:rsidRPr="0042274B">
        <w:rPr>
          <w:b/>
        </w:rPr>
        <w:t xml:space="preserve"> и расчетны</w:t>
      </w:r>
      <w:r w:rsidR="00AB2113">
        <w:rPr>
          <w:b/>
        </w:rPr>
        <w:t>х показателей</w:t>
      </w:r>
      <w:r w:rsidR="0042274B" w:rsidRPr="0042274B">
        <w:rPr>
          <w:b/>
        </w:rPr>
        <w:t xml:space="preserve"> </w:t>
      </w:r>
    </w:p>
    <w:p w:rsidR="0042274B" w:rsidRPr="0042274B" w:rsidRDefault="0042274B" w:rsidP="00D64BBF">
      <w:pPr>
        <w:autoSpaceDE w:val="0"/>
        <w:autoSpaceDN w:val="0"/>
        <w:adjustRightInd w:val="0"/>
        <w:ind w:firstLine="0"/>
        <w:jc w:val="center"/>
        <w:rPr>
          <w:b/>
        </w:rPr>
      </w:pPr>
      <w:r w:rsidRPr="0042274B">
        <w:rPr>
          <w:b/>
        </w:rPr>
        <w:t xml:space="preserve">максимально допустимого уровня территориальной доступности таких </w:t>
      </w:r>
      <w:r w:rsidR="00AB2113">
        <w:rPr>
          <w:b/>
        </w:rPr>
        <w:t xml:space="preserve">    </w:t>
      </w:r>
      <w:r w:rsidRPr="0042274B">
        <w:rPr>
          <w:b/>
        </w:rPr>
        <w:t>объектов для населения города Новосибирска</w:t>
      </w:r>
    </w:p>
    <w:p w:rsidR="0042274B" w:rsidRDefault="0042274B" w:rsidP="00D64BBF">
      <w:pPr>
        <w:autoSpaceDE w:val="0"/>
        <w:autoSpaceDN w:val="0"/>
        <w:adjustRightInd w:val="0"/>
        <w:ind w:firstLine="0"/>
        <w:jc w:val="center"/>
        <w:rPr>
          <w:b/>
          <w:bCs/>
        </w:rPr>
      </w:pPr>
    </w:p>
    <w:p w:rsidR="008A5C07" w:rsidRDefault="00073A21" w:rsidP="008A5C07">
      <w:pPr>
        <w:autoSpaceDE w:val="0"/>
        <w:autoSpaceDN w:val="0"/>
        <w:adjustRightInd w:val="0"/>
        <w:ind w:firstLine="720"/>
      </w:pPr>
      <w:r>
        <w:t>3.1</w:t>
      </w:r>
      <w:r w:rsidR="00914AE6">
        <w:t>.</w:t>
      </w:r>
      <w:r>
        <w:t xml:space="preserve"> </w:t>
      </w:r>
      <w:r w:rsidR="008A5C07" w:rsidRPr="00073A21">
        <w:t>Расчетная плотность населения жилого микрорайона, определяемая в границах застраиваемой территории, при многоэтажной</w:t>
      </w:r>
      <w:r w:rsidR="00F473E0">
        <w:t>,</w:t>
      </w:r>
      <w:r w:rsidR="008A5C07" w:rsidRPr="00073A21">
        <w:t xml:space="preserve"> комплексной застройке и средней жилищной обеспеченности 24 кв. м</w:t>
      </w:r>
      <w:r w:rsidR="002A18D4">
        <w:t>етра</w:t>
      </w:r>
      <w:r w:rsidR="008A5C07" w:rsidRPr="00073A21">
        <w:t xml:space="preserve"> общей площади квартир на 1 ч</w:t>
      </w:r>
      <w:r w:rsidR="008A5C07" w:rsidRPr="00073A21">
        <w:t>е</w:t>
      </w:r>
      <w:r w:rsidR="008A5C07" w:rsidRPr="00073A21">
        <w:t>ловека, не должна превышать 420 человек на 1 га.</w:t>
      </w:r>
    </w:p>
    <w:p w:rsidR="00F473E0" w:rsidRPr="00F473E0" w:rsidRDefault="00F473E0" w:rsidP="00F473E0">
      <w:pPr>
        <w:autoSpaceDE w:val="0"/>
        <w:autoSpaceDN w:val="0"/>
        <w:adjustRightInd w:val="0"/>
      </w:pPr>
      <w:r w:rsidRPr="00F473E0">
        <w:t>В условиях реконструкции жилой застройки допускается превышение пло</w:t>
      </w:r>
      <w:r w:rsidRPr="00F473E0">
        <w:t>т</w:t>
      </w:r>
      <w:r w:rsidRPr="00F473E0">
        <w:t>ности вышеуказанных показателей населения жилого микрорайона не более</w:t>
      </w:r>
      <w:proofErr w:type="gramStart"/>
      <w:r w:rsidR="00024600">
        <w:t>,</w:t>
      </w:r>
      <w:proofErr w:type="gramEnd"/>
      <w:r w:rsidRPr="00F473E0">
        <w:t xml:space="preserve"> чем на 10</w:t>
      </w:r>
      <w:r w:rsidR="002A18D4">
        <w:t xml:space="preserve"> </w:t>
      </w:r>
      <w:r w:rsidRPr="00F473E0">
        <w:t>%.</w:t>
      </w:r>
    </w:p>
    <w:p w:rsidR="008A5C07" w:rsidRDefault="008A5C07" w:rsidP="008A5C07">
      <w:pPr>
        <w:autoSpaceDE w:val="0"/>
        <w:autoSpaceDN w:val="0"/>
        <w:adjustRightInd w:val="0"/>
      </w:pPr>
      <w:r w:rsidRPr="00073A21">
        <w:t>Расчет плотности населения жилого района принимается не менее 250 чел</w:t>
      </w:r>
      <w:r w:rsidRPr="00073A21">
        <w:t>о</w:t>
      </w:r>
      <w:r w:rsidRPr="00073A21">
        <w:t>век на 1 га, за исключением застройки территории индивидуальными жилыми домами.</w:t>
      </w:r>
    </w:p>
    <w:p w:rsidR="0028774A" w:rsidRPr="00B109D4" w:rsidRDefault="0028774A" w:rsidP="0028774A">
      <w:pPr>
        <w:autoSpaceDE w:val="0"/>
        <w:autoSpaceDN w:val="0"/>
        <w:adjustRightInd w:val="0"/>
      </w:pPr>
      <w:r>
        <w:t>3.2. </w:t>
      </w:r>
      <w:r w:rsidRPr="00B109D4">
        <w:t>Границы расчетной территории жилого микрорайона устанавливаются по красным линиям магистральных и жилых улиц, по осям проездов и пешехо</w:t>
      </w:r>
      <w:r w:rsidRPr="00B109D4">
        <w:t>д</w:t>
      </w:r>
      <w:r w:rsidRPr="00B109D4">
        <w:t xml:space="preserve">ных путей, по естественным рубежам, а при их отсутствии </w:t>
      </w:r>
      <w:r w:rsidRPr="0049746E">
        <w:t>–</w:t>
      </w:r>
      <w:r w:rsidRPr="00B109D4">
        <w:t xml:space="preserve"> на расстоянии 3 м</w:t>
      </w:r>
      <w:r>
        <w:t>е</w:t>
      </w:r>
      <w:r>
        <w:t>т</w:t>
      </w:r>
      <w:r>
        <w:t>ров</w:t>
      </w:r>
      <w:r w:rsidRPr="00B109D4">
        <w:t xml:space="preserve"> от линии застройки. Из расчетной территории должны быть исключены пл</w:t>
      </w:r>
      <w:r w:rsidRPr="00B109D4">
        <w:t>о</w:t>
      </w:r>
      <w:r w:rsidRPr="00B109D4">
        <w:lastRenderedPageBreak/>
        <w:t>щади участков объектов, имеющих историко-культурную и архитектурно-ландшафтную ценность, а также объектов повседневного пользования, рассч</w:t>
      </w:r>
      <w:r w:rsidRPr="00B109D4">
        <w:t>и</w:t>
      </w:r>
      <w:r w:rsidRPr="00B109D4">
        <w:t>танных на обслуживание населения смежных микрорайонов в нормируемых р</w:t>
      </w:r>
      <w:r w:rsidRPr="00B109D4">
        <w:t>а</w:t>
      </w:r>
      <w:r w:rsidRPr="00B109D4">
        <w:t>диусах доступности (пропорционально численности обслуживаемого населения).</w:t>
      </w:r>
    </w:p>
    <w:p w:rsidR="0028774A" w:rsidRPr="00F473E0" w:rsidRDefault="0028774A" w:rsidP="0028774A">
      <w:pPr>
        <w:autoSpaceDE w:val="0"/>
        <w:autoSpaceDN w:val="0"/>
        <w:adjustRightInd w:val="0"/>
      </w:pPr>
      <w:proofErr w:type="gramStart"/>
      <w:r w:rsidRPr="00F473E0">
        <w:t>В расчетную территорию включаются все площади участков объектов п</w:t>
      </w:r>
      <w:r w:rsidRPr="00F473E0">
        <w:t>о</w:t>
      </w:r>
      <w:r w:rsidRPr="00F473E0">
        <w:t>вседневного пользования, обслуживающих расчетное население, в том числе ра</w:t>
      </w:r>
      <w:r w:rsidRPr="00F473E0">
        <w:t>с</w:t>
      </w:r>
      <w:r w:rsidRPr="00F473E0">
        <w:t>положенных на смежных территориях, а также в подземном и надземном пр</w:t>
      </w:r>
      <w:r w:rsidRPr="00F473E0">
        <w:t>о</w:t>
      </w:r>
      <w:r w:rsidRPr="00F473E0">
        <w:t>странствах.</w:t>
      </w:r>
      <w:proofErr w:type="gramEnd"/>
      <w:r w:rsidRPr="00F473E0">
        <w:t xml:space="preserve"> В условиях реконструкции сложившейся застройки в расчетную те</w:t>
      </w:r>
      <w:r w:rsidRPr="00F473E0">
        <w:t>р</w:t>
      </w:r>
      <w:r w:rsidRPr="00F473E0">
        <w:t>риторию микрорайона включается территория улиц, разделяющих кварталы и с</w:t>
      </w:r>
      <w:r w:rsidRPr="00F473E0">
        <w:t>о</w:t>
      </w:r>
      <w:r w:rsidRPr="00F473E0">
        <w:t>храняемых для пешеходного передвижения внутри микрорайона или для подъезда к зданиям.</w:t>
      </w:r>
    </w:p>
    <w:p w:rsidR="00D64BBF" w:rsidRPr="00345EC5" w:rsidRDefault="008A5C07" w:rsidP="00D64BBF">
      <w:pPr>
        <w:autoSpaceDE w:val="0"/>
        <w:autoSpaceDN w:val="0"/>
        <w:adjustRightInd w:val="0"/>
        <w:rPr>
          <w:bCs/>
        </w:rPr>
      </w:pPr>
      <w:r>
        <w:rPr>
          <w:bCs/>
        </w:rPr>
        <w:t>3.</w:t>
      </w:r>
      <w:r w:rsidR="0028774A">
        <w:rPr>
          <w:bCs/>
        </w:rPr>
        <w:t>3</w:t>
      </w:r>
      <w:r>
        <w:rPr>
          <w:bCs/>
        </w:rPr>
        <w:t xml:space="preserve">. </w:t>
      </w:r>
      <w:r w:rsidR="00D64BBF" w:rsidRPr="00345EC5">
        <w:rPr>
          <w:bCs/>
        </w:rPr>
        <w:t xml:space="preserve">Расчетные показатели, содержащиеся в </w:t>
      </w:r>
      <w:r w:rsidR="0042274B">
        <w:rPr>
          <w:bCs/>
        </w:rPr>
        <w:t xml:space="preserve">разделе </w:t>
      </w:r>
      <w:r w:rsidR="002A18D4">
        <w:rPr>
          <w:bCs/>
        </w:rPr>
        <w:t>2</w:t>
      </w:r>
      <w:r w:rsidR="00AB2113">
        <w:rPr>
          <w:bCs/>
        </w:rPr>
        <w:t>,</w:t>
      </w:r>
      <w:r w:rsidR="002A18D4">
        <w:rPr>
          <w:bCs/>
        </w:rPr>
        <w:t xml:space="preserve"> </w:t>
      </w:r>
      <w:r w:rsidR="00D64BBF">
        <w:rPr>
          <w:bCs/>
        </w:rPr>
        <w:t>разработаны в соо</w:t>
      </w:r>
      <w:r w:rsidR="00D64BBF">
        <w:rPr>
          <w:bCs/>
        </w:rPr>
        <w:t>т</w:t>
      </w:r>
      <w:r w:rsidR="00D64BBF">
        <w:rPr>
          <w:bCs/>
        </w:rPr>
        <w:t xml:space="preserve">ветствии </w:t>
      </w:r>
      <w:proofErr w:type="gramStart"/>
      <w:r w:rsidR="00D64BBF">
        <w:rPr>
          <w:bCs/>
        </w:rPr>
        <w:t>с</w:t>
      </w:r>
      <w:proofErr w:type="gramEnd"/>
      <w:r w:rsidR="00D64BBF">
        <w:rPr>
          <w:bCs/>
        </w:rPr>
        <w:t>:</w:t>
      </w:r>
    </w:p>
    <w:p w:rsidR="00D9039A" w:rsidRDefault="00D9039A" w:rsidP="00D64BBF">
      <w:pPr>
        <w:autoSpaceDE w:val="0"/>
        <w:autoSpaceDN w:val="0"/>
        <w:adjustRightInd w:val="0"/>
        <w:rPr>
          <w:rFonts w:eastAsia="Calibri"/>
          <w:color w:val="000000"/>
          <w:lang w:eastAsia="en-US"/>
        </w:rPr>
      </w:pPr>
      <w:proofErr w:type="gramStart"/>
      <w:r>
        <w:rPr>
          <w:rFonts w:eastAsia="Calibri"/>
          <w:color w:val="000000"/>
          <w:lang w:eastAsia="en-US"/>
        </w:rPr>
        <w:t>Градостроительным</w:t>
      </w:r>
      <w:proofErr w:type="gramEnd"/>
      <w:r w:rsidRPr="00932617">
        <w:rPr>
          <w:rFonts w:eastAsia="Calibri"/>
          <w:color w:val="000000"/>
          <w:lang w:eastAsia="en-US"/>
        </w:rPr>
        <w:t xml:space="preserve"> </w:t>
      </w:r>
      <w:hyperlink r:id="rId14" w:history="1">
        <w:r w:rsidRPr="00905A41">
          <w:rPr>
            <w:rFonts w:eastAsia="Calibri"/>
            <w:color w:val="000000"/>
            <w:lang w:eastAsia="en-US"/>
          </w:rPr>
          <w:t>кодекс</w:t>
        </w:r>
      </w:hyperlink>
      <w:r>
        <w:t>ом</w:t>
      </w:r>
      <w:r>
        <w:rPr>
          <w:rFonts w:eastAsia="Calibri"/>
          <w:color w:val="000000"/>
          <w:lang w:eastAsia="en-US"/>
        </w:rPr>
        <w:t xml:space="preserve"> Российской Федерации;</w:t>
      </w:r>
    </w:p>
    <w:p w:rsidR="00D64BBF" w:rsidRPr="00932617" w:rsidRDefault="00D64BBF" w:rsidP="00D64BBF">
      <w:pPr>
        <w:autoSpaceDE w:val="0"/>
        <w:autoSpaceDN w:val="0"/>
        <w:adjustRightInd w:val="0"/>
        <w:rPr>
          <w:rFonts w:eastAsia="Calibri"/>
          <w:color w:val="000000"/>
          <w:lang w:eastAsia="en-US"/>
        </w:rPr>
      </w:pPr>
      <w:proofErr w:type="gramStart"/>
      <w:r>
        <w:rPr>
          <w:rFonts w:eastAsia="Calibri"/>
          <w:color w:val="000000"/>
          <w:lang w:eastAsia="en-US"/>
        </w:rPr>
        <w:t>Гражданским</w:t>
      </w:r>
      <w:proofErr w:type="gramEnd"/>
      <w:r w:rsidRPr="00932617">
        <w:rPr>
          <w:rFonts w:eastAsia="Calibri"/>
          <w:color w:val="000000"/>
          <w:lang w:eastAsia="en-US"/>
        </w:rPr>
        <w:t xml:space="preserve"> </w:t>
      </w:r>
      <w:hyperlink r:id="rId15" w:history="1">
        <w:r w:rsidRPr="00932617">
          <w:rPr>
            <w:rFonts w:eastAsia="Calibri"/>
            <w:color w:val="000000"/>
            <w:lang w:eastAsia="en-US"/>
          </w:rPr>
          <w:t>кодекс</w:t>
        </w:r>
      </w:hyperlink>
      <w:r>
        <w:t>ом</w:t>
      </w:r>
      <w:r w:rsidRPr="00932617">
        <w:rPr>
          <w:rFonts w:eastAsia="Calibri"/>
          <w:color w:val="000000"/>
          <w:lang w:eastAsia="en-US"/>
        </w:rPr>
        <w:t xml:space="preserve"> Российской Феде</w:t>
      </w:r>
      <w:r w:rsidR="00D9039A">
        <w:rPr>
          <w:rFonts w:eastAsia="Calibri"/>
          <w:color w:val="000000"/>
          <w:lang w:eastAsia="en-US"/>
        </w:rPr>
        <w:t>рации;</w:t>
      </w:r>
    </w:p>
    <w:p w:rsidR="00D64BBF" w:rsidRPr="00932617" w:rsidRDefault="00D64BBF" w:rsidP="00D64BBF">
      <w:pPr>
        <w:autoSpaceDE w:val="0"/>
        <w:autoSpaceDN w:val="0"/>
        <w:adjustRightInd w:val="0"/>
        <w:rPr>
          <w:rFonts w:eastAsia="Calibri"/>
          <w:color w:val="000000"/>
          <w:lang w:eastAsia="en-US"/>
        </w:rPr>
      </w:pPr>
      <w:proofErr w:type="gramStart"/>
      <w:r>
        <w:rPr>
          <w:rFonts w:eastAsia="Calibri"/>
          <w:color w:val="000000"/>
          <w:lang w:eastAsia="en-US"/>
        </w:rPr>
        <w:t>Земельным</w:t>
      </w:r>
      <w:proofErr w:type="gramEnd"/>
      <w:r w:rsidRPr="00932617">
        <w:rPr>
          <w:rFonts w:eastAsia="Calibri"/>
          <w:color w:val="000000"/>
          <w:lang w:eastAsia="en-US"/>
        </w:rPr>
        <w:t xml:space="preserve"> </w:t>
      </w:r>
      <w:hyperlink r:id="rId16" w:history="1">
        <w:r w:rsidRPr="00932617">
          <w:rPr>
            <w:rFonts w:eastAsia="Calibri"/>
            <w:color w:val="000000"/>
            <w:lang w:eastAsia="en-US"/>
          </w:rPr>
          <w:t>кодекс</w:t>
        </w:r>
      </w:hyperlink>
      <w:r>
        <w:t>ом</w:t>
      </w:r>
      <w:r>
        <w:rPr>
          <w:rFonts w:eastAsia="Calibri"/>
          <w:color w:val="000000"/>
          <w:lang w:eastAsia="en-US"/>
        </w:rPr>
        <w:t xml:space="preserve"> Российской Федерации</w:t>
      </w:r>
      <w:r w:rsidR="00D9039A">
        <w:rPr>
          <w:rFonts w:eastAsia="Calibri"/>
          <w:color w:val="000000"/>
          <w:lang w:eastAsia="en-US"/>
        </w:rPr>
        <w:t>;</w:t>
      </w:r>
    </w:p>
    <w:p w:rsidR="009C12DA" w:rsidRPr="00D02DE6" w:rsidRDefault="009C12DA" w:rsidP="009C12DA">
      <w:pPr>
        <w:widowControl/>
        <w:autoSpaceDE w:val="0"/>
        <w:autoSpaceDN w:val="0"/>
        <w:adjustRightInd w:val="0"/>
      </w:pPr>
      <w:proofErr w:type="gramStart"/>
      <w:r>
        <w:rPr>
          <w:rFonts w:eastAsia="Calibri"/>
          <w:color w:val="000000"/>
          <w:lang w:eastAsia="en-US"/>
        </w:rPr>
        <w:t>Федеральным</w:t>
      </w:r>
      <w:proofErr w:type="gramEnd"/>
      <w:r w:rsidRPr="00FC2892">
        <w:rPr>
          <w:rFonts w:eastAsia="Calibri"/>
          <w:color w:val="000000"/>
          <w:lang w:eastAsia="en-US"/>
        </w:rPr>
        <w:t xml:space="preserve"> </w:t>
      </w:r>
      <w:hyperlink r:id="rId17" w:history="1">
        <w:r w:rsidRPr="00FC2892">
          <w:rPr>
            <w:rFonts w:eastAsia="Calibri"/>
            <w:color w:val="000000"/>
            <w:lang w:eastAsia="en-US"/>
          </w:rPr>
          <w:t>закон</w:t>
        </w:r>
      </w:hyperlink>
      <w:r>
        <w:rPr>
          <w:rFonts w:eastAsia="Calibri"/>
          <w:color w:val="000000"/>
          <w:lang w:eastAsia="en-US"/>
        </w:rPr>
        <w:t xml:space="preserve">ом </w:t>
      </w:r>
      <w:r w:rsidRPr="00FC2892">
        <w:t>от 31.03.99 №</w:t>
      </w:r>
      <w:r w:rsidRPr="00D02DE6">
        <w:t xml:space="preserve"> 69-ФЗ </w:t>
      </w:r>
      <w:r w:rsidRPr="00FC2892">
        <w:t>«</w:t>
      </w:r>
      <w:r w:rsidRPr="00D02DE6">
        <w:t>О газоснабжении в Россий</w:t>
      </w:r>
      <w:r>
        <w:t>ской Федерации»;</w:t>
      </w:r>
    </w:p>
    <w:p w:rsidR="009C12DA" w:rsidRPr="00905A41" w:rsidRDefault="009C12DA" w:rsidP="009C12DA">
      <w:pPr>
        <w:autoSpaceDE w:val="0"/>
        <w:autoSpaceDN w:val="0"/>
        <w:adjustRightInd w:val="0"/>
      </w:pPr>
      <w:r w:rsidRPr="00905A41">
        <w:t>Федеральн</w:t>
      </w:r>
      <w:r>
        <w:t>ым</w:t>
      </w:r>
      <w:r w:rsidRPr="00905A41">
        <w:t xml:space="preserve"> закон</w:t>
      </w:r>
      <w:r>
        <w:t xml:space="preserve">ом от 27.12.2002 </w:t>
      </w:r>
      <w:r w:rsidRPr="00905A41">
        <w:t>№ 184-ФЗ «О техническом регулир</w:t>
      </w:r>
      <w:r w:rsidRPr="00905A41">
        <w:t>о</w:t>
      </w:r>
      <w:r w:rsidRPr="00905A41">
        <w:t>вании»</w:t>
      </w:r>
      <w:r>
        <w:t>;</w:t>
      </w:r>
    </w:p>
    <w:p w:rsidR="009C12DA" w:rsidRPr="00D02DE6" w:rsidRDefault="009C12DA" w:rsidP="009C12DA">
      <w:pPr>
        <w:widowControl/>
        <w:autoSpaceDE w:val="0"/>
        <w:autoSpaceDN w:val="0"/>
        <w:adjustRightInd w:val="0"/>
      </w:pPr>
      <w:proofErr w:type="gramStart"/>
      <w:r>
        <w:rPr>
          <w:rFonts w:eastAsia="Calibri"/>
          <w:color w:val="000000"/>
          <w:lang w:eastAsia="en-US"/>
        </w:rPr>
        <w:t>Федеральным</w:t>
      </w:r>
      <w:proofErr w:type="gramEnd"/>
      <w:r w:rsidRPr="00FC2892">
        <w:rPr>
          <w:rFonts w:eastAsia="Calibri"/>
          <w:color w:val="000000"/>
          <w:lang w:eastAsia="en-US"/>
        </w:rPr>
        <w:t xml:space="preserve"> </w:t>
      </w:r>
      <w:hyperlink r:id="rId18" w:history="1">
        <w:r w:rsidRPr="00FC2892">
          <w:rPr>
            <w:rFonts w:eastAsia="Calibri"/>
            <w:color w:val="000000"/>
            <w:lang w:eastAsia="en-US"/>
          </w:rPr>
          <w:t>закон</w:t>
        </w:r>
      </w:hyperlink>
      <w:r>
        <w:rPr>
          <w:rFonts w:eastAsia="Calibri"/>
          <w:color w:val="000000"/>
          <w:lang w:eastAsia="en-US"/>
        </w:rPr>
        <w:t xml:space="preserve">ом </w:t>
      </w:r>
      <w:r w:rsidRPr="00D02DE6">
        <w:t>от 26.03.</w:t>
      </w:r>
      <w:r w:rsidRPr="00FC2892">
        <w:t>2003 №</w:t>
      </w:r>
      <w:r w:rsidRPr="00D02DE6">
        <w:t xml:space="preserve"> 35-ФЗ </w:t>
      </w:r>
      <w:r w:rsidRPr="00FC2892">
        <w:t>«</w:t>
      </w:r>
      <w:r w:rsidRPr="00D02DE6">
        <w:t>Об электроэнерге</w:t>
      </w:r>
      <w:r>
        <w:t>тике»;</w:t>
      </w:r>
    </w:p>
    <w:p w:rsidR="009C12DA" w:rsidRPr="00F33460" w:rsidRDefault="009C12DA" w:rsidP="009C12DA">
      <w:pPr>
        <w:widowControl/>
        <w:autoSpaceDE w:val="0"/>
        <w:autoSpaceDN w:val="0"/>
        <w:adjustRightInd w:val="0"/>
      </w:pPr>
      <w:proofErr w:type="gramStart"/>
      <w:r>
        <w:rPr>
          <w:rFonts w:eastAsia="Calibri"/>
          <w:color w:val="000000"/>
          <w:lang w:eastAsia="en-US"/>
        </w:rPr>
        <w:t>Федеральным</w:t>
      </w:r>
      <w:proofErr w:type="gramEnd"/>
      <w:r w:rsidRPr="00FC2892">
        <w:rPr>
          <w:rFonts w:eastAsia="Calibri"/>
          <w:color w:val="000000"/>
          <w:lang w:eastAsia="en-US"/>
        </w:rPr>
        <w:t xml:space="preserve"> </w:t>
      </w:r>
      <w:hyperlink r:id="rId19" w:history="1">
        <w:r w:rsidRPr="00FC2892">
          <w:rPr>
            <w:rFonts w:eastAsia="Calibri"/>
            <w:color w:val="000000"/>
            <w:lang w:eastAsia="en-US"/>
          </w:rPr>
          <w:t>закон</w:t>
        </w:r>
      </w:hyperlink>
      <w:r>
        <w:rPr>
          <w:rFonts w:eastAsia="Calibri"/>
          <w:color w:val="000000"/>
          <w:lang w:eastAsia="en-US"/>
        </w:rPr>
        <w:t xml:space="preserve">ом </w:t>
      </w:r>
      <w:r w:rsidRPr="00F33460">
        <w:t xml:space="preserve">от 07.07.2003 </w:t>
      </w:r>
      <w:r w:rsidRPr="00FC2892">
        <w:t>№</w:t>
      </w:r>
      <w:r w:rsidRPr="00F33460">
        <w:t xml:space="preserve"> 126-ФЗ </w:t>
      </w:r>
      <w:r w:rsidRPr="00FC2892">
        <w:t>«</w:t>
      </w:r>
      <w:r w:rsidRPr="00F33460">
        <w:t>О связи</w:t>
      </w:r>
      <w:r>
        <w:t>»;</w:t>
      </w:r>
    </w:p>
    <w:p w:rsidR="00D64BBF" w:rsidRPr="00905A41" w:rsidRDefault="00D64BBF" w:rsidP="00D64BBF">
      <w:pPr>
        <w:autoSpaceDE w:val="0"/>
        <w:autoSpaceDN w:val="0"/>
        <w:adjustRightInd w:val="0"/>
        <w:rPr>
          <w:rFonts w:eastAsia="Calibri"/>
          <w:color w:val="000000"/>
          <w:lang w:eastAsia="en-US"/>
        </w:rPr>
      </w:pPr>
      <w:proofErr w:type="gramStart"/>
      <w:r w:rsidRPr="00905A41">
        <w:rPr>
          <w:rFonts w:eastAsia="Calibri"/>
          <w:color w:val="000000"/>
          <w:lang w:eastAsia="en-US"/>
        </w:rPr>
        <w:t>Федеральн</w:t>
      </w:r>
      <w:r>
        <w:rPr>
          <w:rFonts w:eastAsia="Calibri"/>
          <w:color w:val="000000"/>
          <w:lang w:eastAsia="en-US"/>
        </w:rPr>
        <w:t>ым</w:t>
      </w:r>
      <w:proofErr w:type="gramEnd"/>
      <w:r w:rsidRPr="00905A41">
        <w:rPr>
          <w:rFonts w:eastAsia="Calibri"/>
          <w:color w:val="000000"/>
          <w:lang w:eastAsia="en-US"/>
        </w:rPr>
        <w:t xml:space="preserve"> </w:t>
      </w:r>
      <w:hyperlink r:id="rId20" w:history="1">
        <w:r w:rsidRPr="00905A41">
          <w:rPr>
            <w:rFonts w:eastAsia="Calibri"/>
            <w:color w:val="000000"/>
            <w:lang w:eastAsia="en-US"/>
          </w:rPr>
          <w:t>закон</w:t>
        </w:r>
      </w:hyperlink>
      <w:r>
        <w:t>ом</w:t>
      </w:r>
      <w:r w:rsidRPr="00905A41">
        <w:rPr>
          <w:rFonts w:eastAsia="Calibri"/>
          <w:color w:val="000000"/>
          <w:lang w:eastAsia="en-US"/>
        </w:rPr>
        <w:t xml:space="preserve"> от 06.10.2003 № 131-ФЗ «Об общих принципах орг</w:t>
      </w:r>
      <w:r w:rsidRPr="00905A41">
        <w:rPr>
          <w:rFonts w:eastAsia="Calibri"/>
          <w:color w:val="000000"/>
          <w:lang w:eastAsia="en-US"/>
        </w:rPr>
        <w:t>а</w:t>
      </w:r>
      <w:r w:rsidRPr="00905A41">
        <w:rPr>
          <w:rFonts w:eastAsia="Calibri"/>
          <w:color w:val="000000"/>
          <w:lang w:eastAsia="en-US"/>
        </w:rPr>
        <w:t>низации местного самоуправления в Российской Федерации»</w:t>
      </w:r>
      <w:r>
        <w:rPr>
          <w:rFonts w:eastAsia="Calibri"/>
          <w:color w:val="000000"/>
          <w:lang w:eastAsia="en-US"/>
        </w:rPr>
        <w:t>.</w:t>
      </w:r>
    </w:p>
    <w:p w:rsidR="009C12DA" w:rsidRPr="00FC2892" w:rsidRDefault="009C12DA" w:rsidP="009C12DA">
      <w:pPr>
        <w:autoSpaceDE w:val="0"/>
        <w:autoSpaceDN w:val="0"/>
        <w:adjustRightInd w:val="0"/>
        <w:rPr>
          <w:rFonts w:eastAsia="Calibri"/>
          <w:color w:val="000000"/>
          <w:lang w:eastAsia="en-US"/>
        </w:rPr>
      </w:pPr>
      <w:proofErr w:type="gramStart"/>
      <w:r w:rsidRPr="00905A41">
        <w:rPr>
          <w:rFonts w:eastAsia="Calibri"/>
          <w:color w:val="000000"/>
          <w:lang w:eastAsia="en-US"/>
        </w:rPr>
        <w:t>Ф</w:t>
      </w:r>
      <w:r>
        <w:rPr>
          <w:rFonts w:eastAsia="Calibri"/>
          <w:color w:val="000000"/>
          <w:lang w:eastAsia="en-US"/>
        </w:rPr>
        <w:t>едеральным</w:t>
      </w:r>
      <w:proofErr w:type="gramEnd"/>
      <w:r w:rsidRPr="00905A41">
        <w:rPr>
          <w:rFonts w:eastAsia="Calibri"/>
          <w:color w:val="000000"/>
          <w:lang w:eastAsia="en-US"/>
        </w:rPr>
        <w:t xml:space="preserve"> </w:t>
      </w:r>
      <w:hyperlink r:id="rId21" w:history="1">
        <w:r w:rsidRPr="00905A41">
          <w:rPr>
            <w:rFonts w:eastAsia="Calibri"/>
            <w:color w:val="000000"/>
            <w:lang w:eastAsia="en-US"/>
          </w:rPr>
          <w:t>закон</w:t>
        </w:r>
      </w:hyperlink>
      <w:r>
        <w:t>ом</w:t>
      </w:r>
      <w:r w:rsidRPr="00905A41">
        <w:rPr>
          <w:rFonts w:eastAsia="Calibri"/>
          <w:color w:val="000000"/>
          <w:lang w:eastAsia="en-US"/>
        </w:rPr>
        <w:t xml:space="preserve"> от 22.07.2008 № 123-ФЗ «Технический регламент о требованиях пожарной </w:t>
      </w:r>
      <w:r w:rsidRPr="00FC2892">
        <w:rPr>
          <w:rFonts w:eastAsia="Calibri"/>
          <w:color w:val="000000"/>
          <w:lang w:eastAsia="en-US"/>
        </w:rPr>
        <w:t>безопасности»</w:t>
      </w:r>
      <w:r>
        <w:rPr>
          <w:rFonts w:eastAsia="Calibri"/>
          <w:color w:val="000000"/>
          <w:lang w:eastAsia="en-US"/>
        </w:rPr>
        <w:t>;</w:t>
      </w:r>
    </w:p>
    <w:p w:rsidR="009C12DA" w:rsidRPr="00FC2892" w:rsidRDefault="009C12DA" w:rsidP="009C12DA">
      <w:pPr>
        <w:autoSpaceDE w:val="0"/>
        <w:autoSpaceDN w:val="0"/>
        <w:adjustRightInd w:val="0"/>
        <w:rPr>
          <w:rFonts w:eastAsia="Calibri"/>
          <w:color w:val="000000"/>
          <w:lang w:eastAsia="en-US"/>
        </w:rPr>
      </w:pPr>
      <w:proofErr w:type="gramStart"/>
      <w:r>
        <w:rPr>
          <w:rFonts w:eastAsia="Calibri"/>
          <w:color w:val="000000"/>
          <w:lang w:eastAsia="en-US"/>
        </w:rPr>
        <w:t>Федеральным</w:t>
      </w:r>
      <w:proofErr w:type="gramEnd"/>
      <w:r w:rsidRPr="00FC2892">
        <w:rPr>
          <w:rFonts w:eastAsia="Calibri"/>
          <w:color w:val="000000"/>
          <w:lang w:eastAsia="en-US"/>
        </w:rPr>
        <w:t xml:space="preserve"> </w:t>
      </w:r>
      <w:hyperlink r:id="rId22" w:history="1">
        <w:r w:rsidRPr="00FC2892">
          <w:rPr>
            <w:rFonts w:eastAsia="Calibri"/>
            <w:color w:val="000000"/>
            <w:lang w:eastAsia="en-US"/>
          </w:rPr>
          <w:t>закон</w:t>
        </w:r>
      </w:hyperlink>
      <w:r>
        <w:rPr>
          <w:rFonts w:eastAsia="Calibri"/>
          <w:color w:val="000000"/>
          <w:lang w:eastAsia="en-US"/>
        </w:rPr>
        <w:t xml:space="preserve">ом </w:t>
      </w:r>
      <w:r w:rsidRPr="00FC2892">
        <w:rPr>
          <w:rFonts w:eastAsia="Calibri"/>
          <w:color w:val="000000"/>
          <w:lang w:eastAsia="en-US"/>
        </w:rPr>
        <w:t>от 30.12.2009 № 384-ФЗ «Технический регламент о безопасности зданий и сооружений»</w:t>
      </w:r>
      <w:r>
        <w:rPr>
          <w:rFonts w:eastAsia="Calibri"/>
          <w:color w:val="000000"/>
          <w:lang w:eastAsia="en-US"/>
        </w:rPr>
        <w:t>;</w:t>
      </w:r>
    </w:p>
    <w:p w:rsidR="009C12DA" w:rsidRPr="00F33460" w:rsidRDefault="009C12DA" w:rsidP="009C12DA">
      <w:pPr>
        <w:widowControl/>
        <w:autoSpaceDE w:val="0"/>
        <w:autoSpaceDN w:val="0"/>
        <w:adjustRightInd w:val="0"/>
      </w:pPr>
      <w:proofErr w:type="gramStart"/>
      <w:r>
        <w:rPr>
          <w:rFonts w:eastAsia="Calibri"/>
          <w:color w:val="000000"/>
          <w:lang w:eastAsia="en-US"/>
        </w:rPr>
        <w:t>Федеральным</w:t>
      </w:r>
      <w:proofErr w:type="gramEnd"/>
      <w:r w:rsidRPr="00FC2892">
        <w:rPr>
          <w:rFonts w:eastAsia="Calibri"/>
          <w:color w:val="000000"/>
          <w:lang w:eastAsia="en-US"/>
        </w:rPr>
        <w:t xml:space="preserve"> </w:t>
      </w:r>
      <w:hyperlink r:id="rId23" w:history="1">
        <w:r w:rsidRPr="00FC2892">
          <w:rPr>
            <w:rFonts w:eastAsia="Calibri"/>
            <w:color w:val="000000"/>
            <w:lang w:eastAsia="en-US"/>
          </w:rPr>
          <w:t>закон</w:t>
        </w:r>
      </w:hyperlink>
      <w:r>
        <w:rPr>
          <w:rFonts w:eastAsia="Calibri"/>
          <w:color w:val="000000"/>
          <w:lang w:eastAsia="en-US"/>
        </w:rPr>
        <w:t xml:space="preserve">ом </w:t>
      </w:r>
      <w:r w:rsidRPr="00FC2892">
        <w:t>от 27.07.2010 №</w:t>
      </w:r>
      <w:r w:rsidRPr="00F33460">
        <w:t xml:space="preserve"> 190-ФЗ </w:t>
      </w:r>
      <w:r w:rsidRPr="00FC2892">
        <w:t>«</w:t>
      </w:r>
      <w:r w:rsidRPr="00F33460">
        <w:t>О теплоснаб</w:t>
      </w:r>
      <w:r>
        <w:t>жении»;</w:t>
      </w:r>
    </w:p>
    <w:p w:rsidR="009C12DA" w:rsidRDefault="009C12DA" w:rsidP="00D64BBF">
      <w:pPr>
        <w:widowControl/>
        <w:autoSpaceDE w:val="0"/>
        <w:autoSpaceDN w:val="0"/>
        <w:adjustRightInd w:val="0"/>
      </w:pPr>
      <w:proofErr w:type="gramStart"/>
      <w:r>
        <w:rPr>
          <w:rFonts w:eastAsia="Calibri"/>
          <w:color w:val="000000"/>
          <w:lang w:eastAsia="en-US"/>
        </w:rPr>
        <w:t>Федеральным</w:t>
      </w:r>
      <w:proofErr w:type="gramEnd"/>
      <w:r w:rsidRPr="00FC2892">
        <w:rPr>
          <w:rFonts w:eastAsia="Calibri"/>
          <w:color w:val="000000"/>
          <w:lang w:eastAsia="en-US"/>
        </w:rPr>
        <w:t xml:space="preserve"> </w:t>
      </w:r>
      <w:hyperlink r:id="rId24" w:history="1">
        <w:r w:rsidRPr="00FC2892">
          <w:rPr>
            <w:rFonts w:eastAsia="Calibri"/>
            <w:color w:val="000000"/>
            <w:lang w:eastAsia="en-US"/>
          </w:rPr>
          <w:t>закон</w:t>
        </w:r>
      </w:hyperlink>
      <w:r>
        <w:rPr>
          <w:rFonts w:eastAsia="Calibri"/>
          <w:color w:val="000000"/>
          <w:lang w:eastAsia="en-US"/>
        </w:rPr>
        <w:t xml:space="preserve">ом </w:t>
      </w:r>
      <w:r w:rsidRPr="00F33460">
        <w:t xml:space="preserve">от 07.12.2011 </w:t>
      </w:r>
      <w:r w:rsidRPr="00FC2892">
        <w:t>№</w:t>
      </w:r>
      <w:r w:rsidRPr="00F33460">
        <w:t xml:space="preserve"> 416-ФЗ </w:t>
      </w:r>
      <w:r w:rsidRPr="00FC2892">
        <w:t>«</w:t>
      </w:r>
      <w:r w:rsidRPr="00F33460">
        <w:t>О водоснабжении и вод</w:t>
      </w:r>
      <w:r w:rsidRPr="00F33460">
        <w:t>о</w:t>
      </w:r>
      <w:r w:rsidRPr="00F33460">
        <w:t>отведении</w:t>
      </w:r>
      <w:r>
        <w:t>»;</w:t>
      </w:r>
    </w:p>
    <w:p w:rsidR="00D64BBF" w:rsidRPr="00821488" w:rsidRDefault="00D64BBF" w:rsidP="00D64BBF">
      <w:pPr>
        <w:widowControl/>
        <w:autoSpaceDE w:val="0"/>
        <w:autoSpaceDN w:val="0"/>
        <w:adjustRightInd w:val="0"/>
      </w:pPr>
      <w:r>
        <w:t>Федеральным законом</w:t>
      </w:r>
      <w:r w:rsidRPr="00821488">
        <w:t xml:space="preserve"> от 29.12.2012 </w:t>
      </w:r>
      <w:r w:rsidRPr="00905A41">
        <w:t>№ 273-ФЗ «</w:t>
      </w:r>
      <w:r w:rsidRPr="00821488">
        <w:t>Об образо</w:t>
      </w:r>
      <w:r w:rsidRPr="00905A41">
        <w:t>вании в Росси</w:t>
      </w:r>
      <w:r w:rsidRPr="00905A41">
        <w:t>й</w:t>
      </w:r>
      <w:r w:rsidRPr="00905A41">
        <w:t>ской Федерации»</w:t>
      </w:r>
      <w:r w:rsidR="009C12DA">
        <w:t>;</w:t>
      </w:r>
    </w:p>
    <w:p w:rsidR="00D64BBF" w:rsidRDefault="00D64BBF" w:rsidP="00D64BBF">
      <w:pPr>
        <w:autoSpaceDE w:val="0"/>
        <w:autoSpaceDN w:val="0"/>
        <w:adjustRightInd w:val="0"/>
        <w:rPr>
          <w:rFonts w:eastAsia="Calibri"/>
          <w:color w:val="000000"/>
          <w:lang w:eastAsia="en-US"/>
        </w:rPr>
      </w:pPr>
      <w:r w:rsidRPr="00FC2892">
        <w:rPr>
          <w:rFonts w:eastAsia="Calibri"/>
          <w:color w:val="000000"/>
          <w:lang w:eastAsia="en-US"/>
        </w:rPr>
        <w:t>СанПиН 2.2.1/2.1.1.1200-03 «Санитарно-защитные зоны и санитарная кла</w:t>
      </w:r>
      <w:r w:rsidRPr="00FC2892">
        <w:rPr>
          <w:rFonts w:eastAsia="Calibri"/>
          <w:color w:val="000000"/>
          <w:lang w:eastAsia="en-US"/>
        </w:rPr>
        <w:t>с</w:t>
      </w:r>
      <w:r w:rsidRPr="00FC2892">
        <w:rPr>
          <w:rFonts w:eastAsia="Calibri"/>
          <w:color w:val="000000"/>
          <w:lang w:eastAsia="en-US"/>
        </w:rPr>
        <w:t>сификация предприятий, со</w:t>
      </w:r>
      <w:r w:rsidR="009C12DA">
        <w:rPr>
          <w:rFonts w:eastAsia="Calibri"/>
          <w:color w:val="000000"/>
          <w:lang w:eastAsia="en-US"/>
        </w:rPr>
        <w:t>оружений и иных объектов»;</w:t>
      </w:r>
    </w:p>
    <w:p w:rsidR="009C12DA" w:rsidRPr="009C12DA" w:rsidRDefault="009C12DA" w:rsidP="009C12DA">
      <w:pPr>
        <w:pStyle w:val="ConsPlusNormal"/>
        <w:jc w:val="both"/>
        <w:rPr>
          <w:rFonts w:ascii="Times New Roman" w:eastAsiaTheme="minorHAnsi" w:hAnsi="Times New Roman" w:cs="Times New Roman"/>
          <w:sz w:val="28"/>
          <w:szCs w:val="28"/>
          <w:lang w:eastAsia="en-US"/>
        </w:rPr>
      </w:pPr>
      <w:r w:rsidRPr="009C12DA">
        <w:rPr>
          <w:rFonts w:ascii="Times New Roman" w:hAnsi="Times New Roman" w:cs="Times New Roman"/>
          <w:sz w:val="28"/>
          <w:szCs w:val="28"/>
        </w:rPr>
        <w:t>СП 11-106-97. Порядок разработки, согласования, утверждения и состава проектно-планировочной документации на застройку территорий садоводческих объединений граждан</w:t>
      </w:r>
      <w:r>
        <w:rPr>
          <w:rFonts w:ascii="Times New Roman" w:eastAsiaTheme="minorHAnsi" w:hAnsi="Times New Roman" w:cs="Times New Roman"/>
          <w:sz w:val="28"/>
          <w:szCs w:val="28"/>
          <w:lang w:eastAsia="en-US"/>
        </w:rPr>
        <w:t>;</w:t>
      </w:r>
    </w:p>
    <w:p w:rsidR="00D64BBF" w:rsidRDefault="00D64BBF" w:rsidP="00D64BBF">
      <w:pPr>
        <w:autoSpaceDE w:val="0"/>
        <w:autoSpaceDN w:val="0"/>
        <w:adjustRightInd w:val="0"/>
        <w:rPr>
          <w:rFonts w:eastAsia="Calibri"/>
          <w:color w:val="000000"/>
          <w:lang w:eastAsia="en-US"/>
        </w:rPr>
      </w:pPr>
      <w:r w:rsidRPr="00FC2892">
        <w:rPr>
          <w:rFonts w:eastAsia="Calibri"/>
          <w:lang w:eastAsia="en-US"/>
        </w:rPr>
        <w:t>СП 42.13330.2011. Свод правил. Градостроительство. Планировка и з</w:t>
      </w:r>
      <w:r w:rsidRPr="00FC2892">
        <w:rPr>
          <w:rFonts w:eastAsia="Calibri"/>
          <w:lang w:eastAsia="en-US"/>
        </w:rPr>
        <w:t>а</w:t>
      </w:r>
      <w:r w:rsidRPr="00FC2892">
        <w:rPr>
          <w:rFonts w:eastAsia="Calibri"/>
          <w:lang w:eastAsia="en-US"/>
        </w:rPr>
        <w:t>стройка городских и сельских поселений. Актуализиров</w:t>
      </w:r>
      <w:r w:rsidR="00254F84">
        <w:rPr>
          <w:rFonts w:eastAsia="Calibri"/>
          <w:lang w:eastAsia="en-US"/>
        </w:rPr>
        <w:t>анная редакция СНиП 2.07.01-89*</w:t>
      </w:r>
      <w:r w:rsidR="009C12DA">
        <w:rPr>
          <w:rFonts w:eastAsia="Calibri"/>
          <w:color w:val="000000"/>
          <w:lang w:eastAsia="en-US"/>
        </w:rPr>
        <w:t xml:space="preserve">; </w:t>
      </w:r>
    </w:p>
    <w:p w:rsidR="00D64BBF" w:rsidRDefault="009C12DA" w:rsidP="009C12DA">
      <w:pPr>
        <w:widowControl/>
        <w:autoSpaceDE w:val="0"/>
        <w:autoSpaceDN w:val="0"/>
        <w:adjustRightInd w:val="0"/>
      </w:pPr>
      <w:r w:rsidRPr="00C11428">
        <w:t>СП 54.13330.2011. Свод правил. Здания жилые многоквартирные. Актуал</w:t>
      </w:r>
      <w:r w:rsidRPr="00C11428">
        <w:t>и</w:t>
      </w:r>
      <w:r w:rsidRPr="00C11428">
        <w:t>зиров</w:t>
      </w:r>
      <w:r w:rsidR="00254F84">
        <w:t>анная редакция СНиП 31-01-2003</w:t>
      </w:r>
      <w:r>
        <w:t>;</w:t>
      </w:r>
    </w:p>
    <w:p w:rsidR="00532EAA" w:rsidRPr="00DA79B0" w:rsidRDefault="00532EAA" w:rsidP="009C12DA">
      <w:pPr>
        <w:widowControl/>
        <w:autoSpaceDE w:val="0"/>
        <w:autoSpaceDN w:val="0"/>
        <w:adjustRightInd w:val="0"/>
      </w:pPr>
      <w:r w:rsidRPr="00C11428">
        <w:t>СП 55.13330.2011. Свод правил. Дома жилые одноквартирные. Актуализ</w:t>
      </w:r>
      <w:r w:rsidRPr="00C11428">
        <w:t>и</w:t>
      </w:r>
      <w:r w:rsidRPr="00C11428">
        <w:t>рованная ре</w:t>
      </w:r>
      <w:r w:rsidR="00254F84">
        <w:t>дакция СНиП 31-02-2001</w:t>
      </w:r>
      <w:r>
        <w:t>;</w:t>
      </w:r>
    </w:p>
    <w:p w:rsidR="00D64BBF" w:rsidRPr="00C11428" w:rsidRDefault="00D64BBF" w:rsidP="00D64BBF">
      <w:pPr>
        <w:widowControl/>
        <w:autoSpaceDE w:val="0"/>
        <w:autoSpaceDN w:val="0"/>
        <w:adjustRightInd w:val="0"/>
      </w:pPr>
      <w:r w:rsidRPr="00DA79B0">
        <w:lastRenderedPageBreak/>
        <w:t>СП 53.13330.2011. Свод правил. Планировка и застройка территорий сад</w:t>
      </w:r>
      <w:r w:rsidRPr="00DA79B0">
        <w:t>о</w:t>
      </w:r>
      <w:r w:rsidRPr="00DA79B0">
        <w:t>водческих (дачных) объединени</w:t>
      </w:r>
      <w:r>
        <w:t xml:space="preserve">й граждан, здания и сооружения. </w:t>
      </w:r>
      <w:r w:rsidRPr="00DA79B0">
        <w:t>Актуализир</w:t>
      </w:r>
      <w:r w:rsidRPr="00DA79B0">
        <w:t>о</w:t>
      </w:r>
      <w:r w:rsidRPr="00DA79B0">
        <w:t>в</w:t>
      </w:r>
      <w:r w:rsidR="009146A5">
        <w:t>анная редакция СНиП 30-02-97*</w:t>
      </w:r>
      <w:r w:rsidR="009C12DA">
        <w:t>;</w:t>
      </w:r>
    </w:p>
    <w:p w:rsidR="00532EAA" w:rsidRDefault="00532EAA" w:rsidP="00532EAA">
      <w:pPr>
        <w:pStyle w:val="ConsPlusNormal"/>
        <w:jc w:val="both"/>
      </w:pPr>
      <w:r w:rsidRPr="00C12C19">
        <w:rPr>
          <w:rFonts w:ascii="Times New Roman" w:hAnsi="Times New Roman" w:cs="Times New Roman"/>
          <w:sz w:val="28"/>
          <w:szCs w:val="28"/>
        </w:rPr>
        <w:t>СП 61.13330.2012. Свод правил. Тепловая изоляция оборудования и труб</w:t>
      </w:r>
      <w:r w:rsidRPr="00C12C19">
        <w:rPr>
          <w:rFonts w:ascii="Times New Roman" w:hAnsi="Times New Roman" w:cs="Times New Roman"/>
          <w:sz w:val="28"/>
          <w:szCs w:val="28"/>
        </w:rPr>
        <w:t>о</w:t>
      </w:r>
      <w:r w:rsidRPr="00C12C19">
        <w:rPr>
          <w:rFonts w:ascii="Times New Roman" w:hAnsi="Times New Roman" w:cs="Times New Roman"/>
          <w:sz w:val="28"/>
          <w:szCs w:val="28"/>
        </w:rPr>
        <w:t>проводов. Актуализированная редакция СНиП 41-03-2003</w:t>
      </w:r>
      <w:r>
        <w:rPr>
          <w:rFonts w:ascii="Times New Roman" w:hAnsi="Times New Roman" w:cs="Times New Roman"/>
          <w:sz w:val="28"/>
          <w:szCs w:val="28"/>
        </w:rPr>
        <w:t xml:space="preserve">; </w:t>
      </w:r>
    </w:p>
    <w:p w:rsidR="00D64BBF" w:rsidRPr="00077AD2" w:rsidRDefault="00532EAA" w:rsidP="00532EAA">
      <w:pPr>
        <w:widowControl/>
        <w:autoSpaceDE w:val="0"/>
        <w:autoSpaceDN w:val="0"/>
        <w:adjustRightInd w:val="0"/>
      </w:pPr>
      <w:r w:rsidRPr="001455F2">
        <w:t>СП 58.13330.2012. Свод правил. Гидротехнические сооружения. Основные положения. Актуализиро</w:t>
      </w:r>
      <w:r w:rsidR="009146A5">
        <w:t>ванная редакция СНиП 33-01-2003</w:t>
      </w:r>
      <w:r>
        <w:t xml:space="preserve">; </w:t>
      </w:r>
    </w:p>
    <w:p w:rsidR="00D64BBF" w:rsidRPr="001455F2" w:rsidRDefault="00D64BBF" w:rsidP="00D64BBF">
      <w:pPr>
        <w:widowControl/>
        <w:autoSpaceDE w:val="0"/>
        <w:autoSpaceDN w:val="0"/>
        <w:adjustRightInd w:val="0"/>
      </w:pPr>
      <w:r w:rsidRPr="00077AD2">
        <w:t>СП 120.13330.2012. Свод правил. Метрополитены. Актуализиро</w:t>
      </w:r>
      <w:r w:rsidR="009146A5">
        <w:t>ванная р</w:t>
      </w:r>
      <w:r w:rsidR="009146A5">
        <w:t>е</w:t>
      </w:r>
      <w:r w:rsidR="009146A5">
        <w:t>дакция СНиП 32-02-2003</w:t>
      </w:r>
      <w:r w:rsidR="00532EAA">
        <w:t>;</w:t>
      </w:r>
    </w:p>
    <w:p w:rsidR="00D64BBF" w:rsidRPr="00637091" w:rsidRDefault="00D64BBF" w:rsidP="00D64BBF">
      <w:pPr>
        <w:widowControl/>
        <w:autoSpaceDE w:val="0"/>
        <w:autoSpaceDN w:val="0"/>
        <w:adjustRightInd w:val="0"/>
      </w:pPr>
      <w:r w:rsidRPr="00637091">
        <w:t>СП 60.13330.2012. Свод правил. Отопление, вентиляция и кондициониров</w:t>
      </w:r>
      <w:r w:rsidRPr="00637091">
        <w:t>а</w:t>
      </w:r>
      <w:r w:rsidRPr="00637091">
        <w:t>ние воздуха. Актуализированная редакция СНиП 41-01-2003</w:t>
      </w:r>
      <w:r w:rsidR="00532EAA">
        <w:t>;</w:t>
      </w:r>
    </w:p>
    <w:p w:rsidR="00D64BBF" w:rsidRDefault="00D64BBF" w:rsidP="00D64BBF">
      <w:pPr>
        <w:pStyle w:val="ConsPlusNormal"/>
        <w:jc w:val="both"/>
        <w:rPr>
          <w:rFonts w:ascii="Times New Roman" w:hAnsi="Times New Roman" w:cs="Times New Roman"/>
          <w:sz w:val="28"/>
          <w:szCs w:val="28"/>
        </w:rPr>
      </w:pPr>
      <w:r w:rsidRPr="007B178B">
        <w:rPr>
          <w:rFonts w:ascii="Times New Roman" w:hAnsi="Times New Roman" w:cs="Times New Roman"/>
          <w:sz w:val="28"/>
          <w:szCs w:val="28"/>
        </w:rPr>
        <w:t xml:space="preserve">СП 124.13330.2012. Свод правил. </w:t>
      </w:r>
      <w:r w:rsidRPr="00C12C19">
        <w:rPr>
          <w:rFonts w:ascii="Times New Roman" w:hAnsi="Times New Roman" w:cs="Times New Roman"/>
          <w:sz w:val="28"/>
          <w:szCs w:val="28"/>
        </w:rPr>
        <w:t>Тепловые сети. Актуализированная р</w:t>
      </w:r>
      <w:r w:rsidRPr="00C12C19">
        <w:rPr>
          <w:rFonts w:ascii="Times New Roman" w:hAnsi="Times New Roman" w:cs="Times New Roman"/>
          <w:sz w:val="28"/>
          <w:szCs w:val="28"/>
        </w:rPr>
        <w:t>е</w:t>
      </w:r>
      <w:r w:rsidRPr="00C12C19">
        <w:rPr>
          <w:rFonts w:ascii="Times New Roman" w:hAnsi="Times New Roman" w:cs="Times New Roman"/>
          <w:sz w:val="28"/>
          <w:szCs w:val="28"/>
        </w:rPr>
        <w:t>дакция СНиП 41-02-2003</w:t>
      </w:r>
      <w:r w:rsidR="00532EAA">
        <w:rPr>
          <w:rFonts w:ascii="Times New Roman" w:hAnsi="Times New Roman" w:cs="Times New Roman"/>
          <w:sz w:val="28"/>
          <w:szCs w:val="28"/>
        </w:rPr>
        <w:t xml:space="preserve">; </w:t>
      </w:r>
    </w:p>
    <w:p w:rsidR="006F11F5" w:rsidRPr="002138B9" w:rsidRDefault="006F11F5" w:rsidP="006F11F5">
      <w:pPr>
        <w:widowControl/>
        <w:autoSpaceDE w:val="0"/>
        <w:autoSpaceDN w:val="0"/>
        <w:adjustRightInd w:val="0"/>
        <w:rPr>
          <w:rFonts w:eastAsiaTheme="minorHAnsi"/>
          <w:lang w:eastAsia="en-US"/>
        </w:rPr>
      </w:pPr>
      <w:r w:rsidRPr="002138B9">
        <w:rPr>
          <w:rFonts w:eastAsiaTheme="minorHAnsi"/>
          <w:lang w:eastAsia="en-US"/>
        </w:rPr>
        <w:t>СП 31-110-2003 «</w:t>
      </w:r>
      <w:r w:rsidR="00E80C22" w:rsidRPr="002138B9">
        <w:rPr>
          <w:rFonts w:eastAsiaTheme="minorHAnsi"/>
          <w:lang w:eastAsia="en-US"/>
        </w:rPr>
        <w:t>Проектирование и монтаж электроустановок жилых и о</w:t>
      </w:r>
      <w:r w:rsidR="00E80C22" w:rsidRPr="002138B9">
        <w:rPr>
          <w:rFonts w:eastAsiaTheme="minorHAnsi"/>
          <w:lang w:eastAsia="en-US"/>
        </w:rPr>
        <w:t>б</w:t>
      </w:r>
      <w:r w:rsidR="00E80C22" w:rsidRPr="002138B9">
        <w:rPr>
          <w:rFonts w:eastAsiaTheme="minorHAnsi"/>
          <w:lang w:eastAsia="en-US"/>
        </w:rPr>
        <w:t>щественных зданий»</w:t>
      </w:r>
      <w:r w:rsidRPr="002138B9">
        <w:rPr>
          <w:rFonts w:eastAsiaTheme="minorHAnsi"/>
          <w:lang w:eastAsia="en-US"/>
        </w:rPr>
        <w:t>;</w:t>
      </w:r>
    </w:p>
    <w:p w:rsidR="008C0CD1" w:rsidRPr="008C0CD1" w:rsidRDefault="008C0CD1" w:rsidP="008C0CD1">
      <w:pPr>
        <w:pStyle w:val="ConsPlusNormal"/>
        <w:ind w:firstLine="708"/>
        <w:jc w:val="both"/>
        <w:rPr>
          <w:rFonts w:ascii="Times New Roman" w:eastAsiaTheme="minorHAnsi" w:hAnsi="Times New Roman" w:cs="Times New Roman"/>
          <w:sz w:val="28"/>
          <w:szCs w:val="28"/>
          <w:lang w:eastAsia="en-US"/>
        </w:rPr>
      </w:pPr>
      <w:r w:rsidRPr="009C12DA">
        <w:rPr>
          <w:rFonts w:ascii="Times New Roman" w:hAnsi="Times New Roman" w:cs="Times New Roman"/>
          <w:sz w:val="28"/>
          <w:szCs w:val="28"/>
        </w:rPr>
        <w:t>СНиП 31-05-2003 «Общественные здани</w:t>
      </w:r>
      <w:r w:rsidR="00CE5ED2">
        <w:rPr>
          <w:rFonts w:ascii="Times New Roman" w:hAnsi="Times New Roman" w:cs="Times New Roman"/>
          <w:sz w:val="28"/>
          <w:szCs w:val="28"/>
        </w:rPr>
        <w:t>я административного назначения»</w:t>
      </w:r>
      <w:r>
        <w:rPr>
          <w:rFonts w:ascii="Times New Roman" w:eastAsiaTheme="minorHAnsi" w:hAnsi="Times New Roman" w:cs="Times New Roman"/>
          <w:sz w:val="28"/>
          <w:szCs w:val="28"/>
          <w:lang w:eastAsia="en-US"/>
        </w:rPr>
        <w:t xml:space="preserve">; </w:t>
      </w:r>
    </w:p>
    <w:p w:rsidR="00D64BBF" w:rsidRDefault="00D64BBF" w:rsidP="00D64BBF">
      <w:pPr>
        <w:widowControl/>
        <w:autoSpaceDE w:val="0"/>
        <w:autoSpaceDN w:val="0"/>
        <w:adjustRightInd w:val="0"/>
      </w:pPr>
      <w:r w:rsidRPr="00B0179B">
        <w:t>Закон</w:t>
      </w:r>
      <w:r>
        <w:t>ом</w:t>
      </w:r>
      <w:r w:rsidRPr="00B0179B">
        <w:t xml:space="preserve"> Новосибирской области от 14.04.2003 </w:t>
      </w:r>
      <w:r>
        <w:t>№ 108-ОЗ «</w:t>
      </w:r>
      <w:r w:rsidRPr="00B0179B">
        <w:t>Об использов</w:t>
      </w:r>
      <w:r w:rsidRPr="00B0179B">
        <w:t>а</w:t>
      </w:r>
      <w:r w:rsidRPr="00B0179B">
        <w:t>нии земель на территории Но</w:t>
      </w:r>
      <w:r w:rsidR="00532EAA">
        <w:t>восибирской области»;</w:t>
      </w:r>
    </w:p>
    <w:p w:rsidR="00D64BBF" w:rsidRPr="00AC0ADF" w:rsidRDefault="00D64BBF" w:rsidP="00D64BBF">
      <w:pPr>
        <w:widowControl/>
        <w:autoSpaceDE w:val="0"/>
        <w:autoSpaceDN w:val="0"/>
        <w:adjustRightInd w:val="0"/>
      </w:pPr>
      <w:r w:rsidRPr="00B0179B">
        <w:t>Закон</w:t>
      </w:r>
      <w:r>
        <w:t>ом</w:t>
      </w:r>
      <w:r w:rsidRPr="00B0179B">
        <w:t xml:space="preserve"> </w:t>
      </w:r>
      <w:r w:rsidRPr="00AC0ADF">
        <w:t xml:space="preserve">Новосибирской области от 02.06.2004 </w:t>
      </w:r>
      <w:r>
        <w:t>№</w:t>
      </w:r>
      <w:r w:rsidRPr="00AC0ADF">
        <w:t xml:space="preserve"> 200-ОЗ </w:t>
      </w:r>
      <w:r>
        <w:t>«</w:t>
      </w:r>
      <w:r w:rsidRPr="00AC0ADF">
        <w:t>О статусе и гр</w:t>
      </w:r>
      <w:r w:rsidRPr="00AC0ADF">
        <w:t>а</w:t>
      </w:r>
      <w:r w:rsidRPr="00AC0ADF">
        <w:t>ницах муниципальных образований Новосибирской области</w:t>
      </w:r>
      <w:r>
        <w:t>»</w:t>
      </w:r>
      <w:r w:rsidR="00532EAA">
        <w:t>;</w:t>
      </w:r>
    </w:p>
    <w:p w:rsidR="00D64BBF" w:rsidRPr="00AC0ADF" w:rsidRDefault="00D64BBF" w:rsidP="00D64BBF">
      <w:pPr>
        <w:widowControl/>
        <w:autoSpaceDE w:val="0"/>
        <w:autoSpaceDN w:val="0"/>
        <w:adjustRightInd w:val="0"/>
      </w:pPr>
      <w:r w:rsidRPr="00B0179B">
        <w:t>Закон</w:t>
      </w:r>
      <w:r>
        <w:t>ом</w:t>
      </w:r>
      <w:r w:rsidRPr="00B0179B">
        <w:t xml:space="preserve"> </w:t>
      </w:r>
      <w:r w:rsidRPr="00AC0ADF">
        <w:t>Новос</w:t>
      </w:r>
      <w:r>
        <w:t>ибирской области от 16.03.2006 № 4-ОЗ «</w:t>
      </w:r>
      <w:r w:rsidRPr="00AC0ADF">
        <w:t>Об администрати</w:t>
      </w:r>
      <w:r w:rsidRPr="00AC0ADF">
        <w:t>в</w:t>
      </w:r>
      <w:r w:rsidRPr="00AC0ADF">
        <w:t>но-территориальном устройст</w:t>
      </w:r>
      <w:r w:rsidR="00532EAA">
        <w:t>ве Новосибирской области»;</w:t>
      </w:r>
    </w:p>
    <w:p w:rsidR="00532EAA" w:rsidRDefault="00D64BBF" w:rsidP="00D64BBF">
      <w:pPr>
        <w:widowControl/>
        <w:autoSpaceDE w:val="0"/>
        <w:autoSpaceDN w:val="0"/>
        <w:adjustRightInd w:val="0"/>
      </w:pPr>
      <w:r w:rsidRPr="00B0179B">
        <w:t>Закон</w:t>
      </w:r>
      <w:r>
        <w:t>ом</w:t>
      </w:r>
      <w:r w:rsidRPr="00B0179B">
        <w:t xml:space="preserve"> </w:t>
      </w:r>
      <w:r w:rsidRPr="00EF5A7A">
        <w:t xml:space="preserve">Новосибирской области от 27.04.2010 </w:t>
      </w:r>
      <w:r>
        <w:t>№ 481-ОЗ «</w:t>
      </w:r>
      <w:r w:rsidRPr="00EF5A7A">
        <w:t>О регулировании градостроительной деятельности в Новосибирской области</w:t>
      </w:r>
      <w:r w:rsidR="00532EAA">
        <w:t xml:space="preserve">»; </w:t>
      </w:r>
    </w:p>
    <w:p w:rsidR="00D64BBF" w:rsidRDefault="00532EAA" w:rsidP="00D64BBF">
      <w:pPr>
        <w:widowControl/>
        <w:autoSpaceDE w:val="0"/>
        <w:autoSpaceDN w:val="0"/>
        <w:adjustRightInd w:val="0"/>
      </w:pPr>
      <w:r>
        <w:t>п</w:t>
      </w:r>
      <w:r w:rsidR="00D64BBF">
        <w:t>остановлением</w:t>
      </w:r>
      <w:r w:rsidR="00D64BBF" w:rsidRPr="00EF5A7A">
        <w:t xml:space="preserve"> администрации Новоси</w:t>
      </w:r>
      <w:r w:rsidR="00D64BBF">
        <w:t>бирской области от 07.09.2009 № 339-па «</w:t>
      </w:r>
      <w:r w:rsidR="00D64BBF" w:rsidRPr="00EF5A7A">
        <w:t>Об утверждении Схемы территориального планирования Новосиби</w:t>
      </w:r>
      <w:r w:rsidR="00D64BBF" w:rsidRPr="00EF5A7A">
        <w:t>р</w:t>
      </w:r>
      <w:r w:rsidR="00D64BBF" w:rsidRPr="00EF5A7A">
        <w:t>ской облас</w:t>
      </w:r>
      <w:r w:rsidR="00D64BBF">
        <w:t>ти»</w:t>
      </w:r>
      <w:r>
        <w:t>;</w:t>
      </w:r>
    </w:p>
    <w:p w:rsidR="00024600" w:rsidRPr="00FC2892" w:rsidRDefault="00024600" w:rsidP="00024600">
      <w:pPr>
        <w:widowControl/>
        <w:autoSpaceDE w:val="0"/>
        <w:autoSpaceDN w:val="0"/>
        <w:adjustRightInd w:val="0"/>
        <w:rPr>
          <w:rFonts w:eastAsia="Calibri"/>
          <w:lang w:eastAsia="en-US"/>
        </w:rPr>
      </w:pPr>
      <w:proofErr w:type="gramStart"/>
      <w:r w:rsidRPr="002138B9">
        <w:rPr>
          <w:rFonts w:eastAsia="Calibri"/>
          <w:lang w:eastAsia="en-US"/>
        </w:rPr>
        <w:t>п</w:t>
      </w:r>
      <w:proofErr w:type="gramEnd"/>
      <w:r w:rsidR="002D3E81">
        <w:fldChar w:fldCharType="begin"/>
      </w:r>
      <w:r w:rsidR="002C1D9F">
        <w:instrText>HYPERLINK "http://degkh.ru/shema-ts/pr_minenergo_547_21-08-2014_akt-shems-ts-nsk.pdf" \t "_blank"</w:instrText>
      </w:r>
      <w:r w:rsidR="002D3E81">
        <w:fldChar w:fldCharType="separate"/>
      </w:r>
      <w:r w:rsidRPr="002138B9">
        <w:rPr>
          <w:rFonts w:eastAsia="Calibri"/>
          <w:lang w:eastAsia="en-US"/>
        </w:rPr>
        <w:t>риказом Министерства энергетики Российской Федерации от 21.08.2014 № 547 «Об утверждении актуализированной схемы теплоснабжения города Нов</w:t>
      </w:r>
      <w:r w:rsidRPr="002138B9">
        <w:rPr>
          <w:rFonts w:eastAsia="Calibri"/>
          <w:lang w:eastAsia="en-US"/>
        </w:rPr>
        <w:t>о</w:t>
      </w:r>
      <w:r w:rsidRPr="002138B9">
        <w:rPr>
          <w:rFonts w:eastAsia="Calibri"/>
          <w:lang w:eastAsia="en-US"/>
        </w:rPr>
        <w:t>сибирска до 2030 года</w:t>
      </w:r>
      <w:r w:rsidR="002D3E81">
        <w:fldChar w:fldCharType="end"/>
      </w:r>
      <w:r w:rsidRPr="00B361D6">
        <w:rPr>
          <w:rFonts w:eastAsia="Calibri"/>
          <w:lang w:eastAsia="en-US"/>
        </w:rPr>
        <w:t>»;</w:t>
      </w:r>
    </w:p>
    <w:p w:rsidR="00D767D5" w:rsidRPr="00C726B7" w:rsidRDefault="00DF3F13" w:rsidP="00D767D5">
      <w:pPr>
        <w:widowControl/>
        <w:autoSpaceDE w:val="0"/>
        <w:autoSpaceDN w:val="0"/>
        <w:adjustRightInd w:val="0"/>
        <w:ind w:firstLine="708"/>
        <w:rPr>
          <w:rFonts w:eastAsiaTheme="minorHAnsi"/>
          <w:lang w:eastAsia="en-US"/>
        </w:rPr>
      </w:pPr>
      <w:r w:rsidRPr="00C726B7">
        <w:rPr>
          <w:rFonts w:eastAsiaTheme="minorHAnsi"/>
          <w:lang w:eastAsia="en-US"/>
        </w:rPr>
        <w:t>п</w:t>
      </w:r>
      <w:r w:rsidR="00D767D5" w:rsidRPr="00C726B7">
        <w:rPr>
          <w:rFonts w:eastAsiaTheme="minorHAnsi"/>
          <w:lang w:eastAsia="en-US"/>
        </w:rPr>
        <w:t>риказ</w:t>
      </w:r>
      <w:r w:rsidRPr="00C726B7">
        <w:rPr>
          <w:rFonts w:eastAsiaTheme="minorHAnsi"/>
          <w:lang w:eastAsia="en-US"/>
        </w:rPr>
        <w:t>ом</w:t>
      </w:r>
      <w:r w:rsidR="006536BA">
        <w:rPr>
          <w:rFonts w:eastAsiaTheme="minorHAnsi"/>
          <w:lang w:eastAsia="en-US"/>
        </w:rPr>
        <w:t xml:space="preserve"> Министерства</w:t>
      </w:r>
      <w:r w:rsidR="00D767D5" w:rsidRPr="00C726B7">
        <w:rPr>
          <w:rFonts w:eastAsiaTheme="minorHAnsi"/>
          <w:lang w:eastAsia="en-US"/>
        </w:rPr>
        <w:t xml:space="preserve"> строительства и жилищно-коммунального хозя</w:t>
      </w:r>
      <w:r w:rsidR="00D767D5" w:rsidRPr="00C726B7">
        <w:rPr>
          <w:rFonts w:eastAsiaTheme="minorHAnsi"/>
          <w:lang w:eastAsia="en-US"/>
        </w:rPr>
        <w:t>й</w:t>
      </w:r>
      <w:r w:rsidR="00D767D5" w:rsidRPr="00C726B7">
        <w:rPr>
          <w:rFonts w:eastAsiaTheme="minorHAnsi"/>
          <w:lang w:eastAsia="en-US"/>
        </w:rPr>
        <w:t>ства Российской Федерации от 17.10.2014 № 639/</w:t>
      </w:r>
      <w:proofErr w:type="spellStart"/>
      <w:proofErr w:type="gramStart"/>
      <w:r w:rsidR="00D767D5" w:rsidRPr="00C726B7">
        <w:rPr>
          <w:rFonts w:eastAsiaTheme="minorHAnsi"/>
          <w:lang w:eastAsia="en-US"/>
        </w:rPr>
        <w:t>пр</w:t>
      </w:r>
      <w:proofErr w:type="spellEnd"/>
      <w:proofErr w:type="gramEnd"/>
      <w:r w:rsidR="00D767D5" w:rsidRPr="00C726B7">
        <w:rPr>
          <w:rFonts w:eastAsiaTheme="minorHAnsi"/>
          <w:lang w:eastAsia="en-US"/>
        </w:rPr>
        <w:t xml:space="preserve"> «Об утверждении методич</w:t>
      </w:r>
      <w:r w:rsidR="00D767D5" w:rsidRPr="00C726B7">
        <w:rPr>
          <w:rFonts w:eastAsiaTheme="minorHAnsi"/>
          <w:lang w:eastAsia="en-US"/>
        </w:rPr>
        <w:t>е</w:t>
      </w:r>
      <w:r w:rsidR="00D767D5" w:rsidRPr="00C726B7">
        <w:rPr>
          <w:rFonts w:eastAsiaTheme="minorHAnsi"/>
          <w:lang w:eastAsia="en-US"/>
        </w:rPr>
        <w:t>ских указаний по расчету объема принятых (отведен</w:t>
      </w:r>
      <w:r w:rsidR="00C66D7D">
        <w:rPr>
          <w:rFonts w:eastAsiaTheme="minorHAnsi"/>
          <w:lang w:eastAsia="en-US"/>
        </w:rPr>
        <w:t>ных) поверхностных сточных вод»;</w:t>
      </w:r>
      <w:r w:rsidR="00D767D5" w:rsidRPr="00C726B7">
        <w:rPr>
          <w:rFonts w:eastAsiaTheme="minorHAnsi"/>
          <w:lang w:eastAsia="en-US"/>
        </w:rPr>
        <w:t xml:space="preserve"> </w:t>
      </w:r>
    </w:p>
    <w:p w:rsidR="00D767D5" w:rsidRPr="00C726B7" w:rsidRDefault="00DF3F13" w:rsidP="00D767D5">
      <w:pPr>
        <w:widowControl/>
        <w:autoSpaceDE w:val="0"/>
        <w:autoSpaceDN w:val="0"/>
        <w:adjustRightInd w:val="0"/>
        <w:ind w:firstLine="708"/>
        <w:rPr>
          <w:rFonts w:eastAsiaTheme="minorHAnsi"/>
          <w:lang w:eastAsia="en-US"/>
        </w:rPr>
      </w:pPr>
      <w:r w:rsidRPr="00C726B7">
        <w:rPr>
          <w:rFonts w:eastAsiaTheme="minorHAnsi"/>
          <w:lang w:eastAsia="en-US"/>
        </w:rPr>
        <w:t>п</w:t>
      </w:r>
      <w:r w:rsidR="00D767D5" w:rsidRPr="00C726B7">
        <w:rPr>
          <w:rFonts w:eastAsiaTheme="minorHAnsi"/>
          <w:lang w:eastAsia="en-US"/>
        </w:rPr>
        <w:t>риказ</w:t>
      </w:r>
      <w:r w:rsidRPr="00C726B7">
        <w:rPr>
          <w:rFonts w:eastAsiaTheme="minorHAnsi"/>
          <w:lang w:eastAsia="en-US"/>
        </w:rPr>
        <w:t>ом</w:t>
      </w:r>
      <w:r w:rsidR="00D767D5" w:rsidRPr="00C726B7">
        <w:rPr>
          <w:rFonts w:eastAsiaTheme="minorHAnsi"/>
          <w:lang w:eastAsia="en-US"/>
        </w:rPr>
        <w:t xml:space="preserve"> департамента по тарифам Новосибирской области от 16.08.2012 № 170-В «Об утверждении нормативов потребления коммунальных услуг по х</w:t>
      </w:r>
      <w:r w:rsidR="00D767D5" w:rsidRPr="00C726B7">
        <w:rPr>
          <w:rFonts w:eastAsiaTheme="minorHAnsi"/>
          <w:lang w:eastAsia="en-US"/>
        </w:rPr>
        <w:t>о</w:t>
      </w:r>
      <w:r w:rsidR="00D767D5" w:rsidRPr="00C726B7">
        <w:rPr>
          <w:rFonts w:eastAsiaTheme="minorHAnsi"/>
          <w:lang w:eastAsia="en-US"/>
        </w:rPr>
        <w:t>лодному водоснабжению, горячему водоснабжению и водоотведению на террит</w:t>
      </w:r>
      <w:r w:rsidR="00D767D5" w:rsidRPr="00C726B7">
        <w:rPr>
          <w:rFonts w:eastAsiaTheme="minorHAnsi"/>
          <w:lang w:eastAsia="en-US"/>
        </w:rPr>
        <w:t>о</w:t>
      </w:r>
      <w:r w:rsidR="00D767D5" w:rsidRPr="00C726B7">
        <w:rPr>
          <w:rFonts w:eastAsiaTheme="minorHAnsi"/>
          <w:lang w:eastAsia="en-US"/>
        </w:rPr>
        <w:t>рии Новосибирской области»;</w:t>
      </w:r>
    </w:p>
    <w:p w:rsidR="00D64BBF" w:rsidRPr="00A22605" w:rsidRDefault="00532EAA" w:rsidP="00D64BBF">
      <w:pPr>
        <w:widowControl/>
        <w:autoSpaceDE w:val="0"/>
        <w:autoSpaceDN w:val="0"/>
        <w:adjustRightInd w:val="0"/>
      </w:pPr>
      <w:r>
        <w:t>Уставом города Новосибирска, принятым р</w:t>
      </w:r>
      <w:r w:rsidR="00D64BBF" w:rsidRPr="00FC2892">
        <w:t xml:space="preserve">ешением городского Совета </w:t>
      </w:r>
      <w:r w:rsidR="00D64BBF" w:rsidRPr="00A22605">
        <w:t>Н</w:t>
      </w:r>
      <w:r w:rsidR="00D64BBF" w:rsidRPr="00A22605">
        <w:t>о</w:t>
      </w:r>
      <w:r w:rsidR="00D64BBF" w:rsidRPr="00A22605">
        <w:t>восибирска от 27.06.2007 № 616</w:t>
      </w:r>
      <w:r w:rsidRPr="00A22605">
        <w:t xml:space="preserve">; </w:t>
      </w:r>
    </w:p>
    <w:p w:rsidR="00532EAA" w:rsidRPr="00A22605" w:rsidRDefault="00532EAA" w:rsidP="00D64BBF">
      <w:pPr>
        <w:widowControl/>
        <w:autoSpaceDE w:val="0"/>
        <w:autoSpaceDN w:val="0"/>
        <w:adjustRightInd w:val="0"/>
      </w:pPr>
      <w:r w:rsidRPr="00A22605">
        <w:t>решением Совета депутатов города Новосибирска от 26.12.2007 № 824 «О Генеральном плане города Новосибирска»;</w:t>
      </w:r>
    </w:p>
    <w:p w:rsidR="00532EAA" w:rsidRDefault="006C6727" w:rsidP="00532EAA">
      <w:pPr>
        <w:autoSpaceDE w:val="0"/>
        <w:autoSpaceDN w:val="0"/>
        <w:adjustRightInd w:val="0"/>
        <w:rPr>
          <w:rFonts w:eastAsia="Calibri"/>
          <w:color w:val="000000"/>
          <w:lang w:eastAsia="en-US"/>
        </w:rPr>
      </w:pPr>
      <w:hyperlink r:id="rId25" w:history="1">
        <w:r w:rsidR="00532EAA">
          <w:rPr>
            <w:rFonts w:eastAsia="Calibri"/>
            <w:color w:val="000000"/>
            <w:lang w:eastAsia="en-US"/>
          </w:rPr>
          <w:t>р</w:t>
        </w:r>
        <w:r w:rsidR="00532EAA" w:rsidRPr="00FC2892">
          <w:rPr>
            <w:rFonts w:eastAsia="Calibri"/>
            <w:color w:val="000000"/>
            <w:lang w:eastAsia="en-US"/>
          </w:rPr>
          <w:t>ешение</w:t>
        </w:r>
      </w:hyperlink>
      <w:proofErr w:type="gramStart"/>
      <w:r w:rsidR="00532EAA">
        <w:t>м</w:t>
      </w:r>
      <w:proofErr w:type="gramEnd"/>
      <w:r w:rsidR="00532EAA" w:rsidRPr="00FC2892">
        <w:rPr>
          <w:rFonts w:eastAsia="Calibri"/>
          <w:color w:val="000000"/>
          <w:lang w:eastAsia="en-US"/>
        </w:rPr>
        <w:t xml:space="preserve"> Совета депутатов города Новосибирска от 24.06.2009 № 1288 «О Правилах землепользования и застройки города Новосибирска»</w:t>
      </w:r>
      <w:r w:rsidR="00532EAA">
        <w:rPr>
          <w:rFonts w:eastAsia="Calibri"/>
          <w:color w:val="000000"/>
          <w:lang w:eastAsia="en-US"/>
        </w:rPr>
        <w:t>;</w:t>
      </w:r>
    </w:p>
    <w:p w:rsidR="00532EAA" w:rsidRDefault="00532EAA" w:rsidP="00532EAA">
      <w:pPr>
        <w:widowControl/>
        <w:autoSpaceDE w:val="0"/>
        <w:autoSpaceDN w:val="0"/>
        <w:adjustRightInd w:val="0"/>
      </w:pPr>
      <w:r>
        <w:lastRenderedPageBreak/>
        <w:t>р</w:t>
      </w:r>
      <w:r w:rsidRPr="00EC6B24">
        <w:t>ешение</w:t>
      </w:r>
      <w:r>
        <w:t>м</w:t>
      </w:r>
      <w:r w:rsidRPr="00EC6B24">
        <w:t xml:space="preserve"> Совета депута</w:t>
      </w:r>
      <w:r>
        <w:t>тов города</w:t>
      </w:r>
      <w:r w:rsidRPr="00EC6B24">
        <w:t xml:space="preserve"> Новосибирска от 27.06.2012 </w:t>
      </w:r>
      <w:r>
        <w:t>№</w:t>
      </w:r>
      <w:r w:rsidRPr="00EC6B24">
        <w:t xml:space="preserve"> 640 </w:t>
      </w:r>
      <w:r>
        <w:t>«</w:t>
      </w:r>
      <w:r w:rsidRPr="00EC6B24">
        <w:t>О Правилах благоустройства тер</w:t>
      </w:r>
      <w:r>
        <w:t>ритории города Новосибирска»;</w:t>
      </w:r>
    </w:p>
    <w:p w:rsidR="003D7DCD" w:rsidRDefault="003D7DCD" w:rsidP="003D7DCD">
      <w:pPr>
        <w:widowControl/>
        <w:autoSpaceDE w:val="0"/>
        <w:autoSpaceDN w:val="0"/>
        <w:adjustRightInd w:val="0"/>
        <w:ind w:firstLine="708"/>
      </w:pPr>
      <w:r w:rsidRPr="00B361D6">
        <w:rPr>
          <w:rFonts w:eastAsiaTheme="minorHAnsi"/>
          <w:lang w:eastAsia="en-US"/>
        </w:rPr>
        <w:t xml:space="preserve">решением Совета депутатов города Новосибирска от 18.12.2013 № 1020 «О Программе комплексного </w:t>
      </w:r>
      <w:proofErr w:type="gramStart"/>
      <w:r w:rsidRPr="00B361D6">
        <w:rPr>
          <w:rFonts w:eastAsiaTheme="minorHAnsi"/>
          <w:lang w:eastAsia="en-US"/>
        </w:rPr>
        <w:t>развития систем коммунальной инфраструктуры города Новосибирска</w:t>
      </w:r>
      <w:proofErr w:type="gramEnd"/>
      <w:r w:rsidRPr="00B361D6">
        <w:rPr>
          <w:rFonts w:eastAsiaTheme="minorHAnsi"/>
          <w:lang w:eastAsia="en-US"/>
        </w:rPr>
        <w:t xml:space="preserve"> на 2014 – 2030 годы»;</w:t>
      </w:r>
    </w:p>
    <w:p w:rsidR="00D64BBF" w:rsidRPr="00FC2892" w:rsidRDefault="00532EAA" w:rsidP="00D64BBF">
      <w:pPr>
        <w:autoSpaceDE w:val="0"/>
        <w:autoSpaceDN w:val="0"/>
        <w:adjustRightInd w:val="0"/>
        <w:rPr>
          <w:rFonts w:eastAsia="Calibri"/>
          <w:lang w:eastAsia="en-US"/>
        </w:rPr>
      </w:pPr>
      <w:r>
        <w:rPr>
          <w:rFonts w:eastAsia="Calibri"/>
          <w:lang w:eastAsia="en-US"/>
        </w:rPr>
        <w:t>р</w:t>
      </w:r>
      <w:r w:rsidR="00D64BBF" w:rsidRPr="00FC2892">
        <w:rPr>
          <w:rFonts w:eastAsia="Calibri"/>
          <w:lang w:eastAsia="en-US"/>
        </w:rPr>
        <w:t>ешение</w:t>
      </w:r>
      <w:r w:rsidR="00D64BBF">
        <w:rPr>
          <w:rFonts w:eastAsia="Calibri"/>
          <w:lang w:eastAsia="en-US"/>
        </w:rPr>
        <w:t>м</w:t>
      </w:r>
      <w:r w:rsidR="00D64BBF" w:rsidRPr="00FC2892">
        <w:rPr>
          <w:rFonts w:eastAsia="Calibri"/>
          <w:lang w:eastAsia="en-US"/>
        </w:rPr>
        <w:t xml:space="preserve"> Совета депутатов города Новосибирска от 18.12.2013 № 1011 «О плане социально-экономического развития города Новосибирска на 2014 год и плановый период 2015 и 2016 годов»</w:t>
      </w:r>
      <w:r>
        <w:rPr>
          <w:rFonts w:eastAsia="Calibri"/>
          <w:lang w:eastAsia="en-US"/>
        </w:rPr>
        <w:t>;</w:t>
      </w:r>
    </w:p>
    <w:p w:rsidR="00532EAA" w:rsidRDefault="00532EAA" w:rsidP="00532EAA">
      <w:pPr>
        <w:autoSpaceDE w:val="0"/>
        <w:autoSpaceDN w:val="0"/>
        <w:adjustRightInd w:val="0"/>
        <w:rPr>
          <w:rFonts w:eastAsia="Calibri"/>
          <w:lang w:eastAsia="en-US"/>
        </w:rPr>
      </w:pPr>
      <w:r>
        <w:rPr>
          <w:rFonts w:eastAsia="Calibri"/>
          <w:lang w:eastAsia="en-US"/>
        </w:rPr>
        <w:t>п</w:t>
      </w:r>
      <w:r w:rsidRPr="00F055E0">
        <w:rPr>
          <w:rFonts w:eastAsia="Calibri"/>
          <w:lang w:eastAsia="en-US"/>
        </w:rPr>
        <w:t xml:space="preserve">остановлением мэрии города Новосибирска от 06.06.2011 № 4700 «Об утверждении муниципальной </w:t>
      </w:r>
      <w:hyperlink r:id="rId26" w:history="1">
        <w:r w:rsidRPr="00F055E0">
          <w:rPr>
            <w:rFonts w:eastAsia="Calibri"/>
            <w:lang w:eastAsia="en-US"/>
          </w:rPr>
          <w:t>программ</w:t>
        </w:r>
      </w:hyperlink>
      <w:r w:rsidRPr="00F055E0">
        <w:rPr>
          <w:rFonts w:eastAsia="Calibri"/>
          <w:lang w:eastAsia="en-US"/>
        </w:rPr>
        <w:t>ы</w:t>
      </w:r>
      <w:r w:rsidRPr="00FC2892">
        <w:rPr>
          <w:rFonts w:eastAsia="Calibri"/>
          <w:lang w:eastAsia="en-US"/>
        </w:rPr>
        <w:t xml:space="preserve"> «Энергосбережение и повышение эне</w:t>
      </w:r>
      <w:r w:rsidRPr="00FC2892">
        <w:rPr>
          <w:rFonts w:eastAsia="Calibri"/>
          <w:lang w:eastAsia="en-US"/>
        </w:rPr>
        <w:t>р</w:t>
      </w:r>
      <w:r w:rsidRPr="00FC2892">
        <w:rPr>
          <w:rFonts w:eastAsia="Calibri"/>
          <w:lang w:eastAsia="en-US"/>
        </w:rPr>
        <w:t>гетической эффективности</w:t>
      </w:r>
      <w:r>
        <w:rPr>
          <w:rFonts w:eastAsia="Calibri"/>
          <w:lang w:eastAsia="en-US"/>
        </w:rPr>
        <w:t xml:space="preserve"> в городе Новосибирске» на 2011 – </w:t>
      </w:r>
      <w:r w:rsidRPr="00FC2892">
        <w:rPr>
          <w:rFonts w:eastAsia="Calibri"/>
          <w:lang w:eastAsia="en-US"/>
        </w:rPr>
        <w:t>2015 годы и на пе</w:t>
      </w:r>
      <w:r w:rsidRPr="00FC2892">
        <w:rPr>
          <w:rFonts w:eastAsia="Calibri"/>
          <w:lang w:eastAsia="en-US"/>
        </w:rPr>
        <w:t>р</w:t>
      </w:r>
      <w:r w:rsidRPr="00FC2892">
        <w:rPr>
          <w:rFonts w:eastAsia="Calibri"/>
          <w:lang w:eastAsia="en-US"/>
        </w:rPr>
        <w:t>спективу до 2020 года»</w:t>
      </w:r>
      <w:r>
        <w:rPr>
          <w:rFonts w:eastAsia="Calibri"/>
          <w:lang w:eastAsia="en-US"/>
        </w:rPr>
        <w:t>;</w:t>
      </w:r>
    </w:p>
    <w:p w:rsidR="00532EAA" w:rsidRPr="00FC2892" w:rsidRDefault="00532EAA" w:rsidP="00532EAA">
      <w:pPr>
        <w:autoSpaceDE w:val="0"/>
        <w:autoSpaceDN w:val="0"/>
        <w:adjustRightInd w:val="0"/>
        <w:rPr>
          <w:rFonts w:eastAsia="Calibri"/>
          <w:lang w:eastAsia="en-US"/>
        </w:rPr>
      </w:pPr>
      <w:r>
        <w:rPr>
          <w:rFonts w:eastAsia="Calibri"/>
          <w:lang w:eastAsia="en-US"/>
        </w:rPr>
        <w:t>п</w:t>
      </w:r>
      <w:r w:rsidRPr="00FC2892">
        <w:rPr>
          <w:rFonts w:eastAsia="Calibri"/>
          <w:lang w:eastAsia="en-US"/>
        </w:rPr>
        <w:t>остановление</w:t>
      </w:r>
      <w:r>
        <w:rPr>
          <w:rFonts w:eastAsia="Calibri"/>
          <w:lang w:eastAsia="en-US"/>
        </w:rPr>
        <w:t>м</w:t>
      </w:r>
      <w:r w:rsidRPr="00FC2892">
        <w:rPr>
          <w:rFonts w:eastAsia="Calibri"/>
          <w:lang w:eastAsia="en-US"/>
        </w:rPr>
        <w:t xml:space="preserve"> мэрии города Новосибирска от 08.10.2012 № 10080 «Об утверждении ведомственной целевой </w:t>
      </w:r>
      <w:hyperlink r:id="rId27" w:history="1">
        <w:r w:rsidRPr="00FC2892">
          <w:rPr>
            <w:rFonts w:eastAsia="Calibri"/>
            <w:lang w:eastAsia="en-US"/>
          </w:rPr>
          <w:t>программ</w:t>
        </w:r>
      </w:hyperlink>
      <w:r w:rsidRPr="00FC2892">
        <w:rPr>
          <w:rFonts w:eastAsia="Calibri"/>
          <w:lang w:eastAsia="en-US"/>
        </w:rPr>
        <w:t>ы «Участие мэрии города Новос</w:t>
      </w:r>
      <w:r w:rsidRPr="00FC2892">
        <w:rPr>
          <w:rFonts w:eastAsia="Calibri"/>
          <w:lang w:eastAsia="en-US"/>
        </w:rPr>
        <w:t>и</w:t>
      </w:r>
      <w:r w:rsidRPr="00FC2892">
        <w:rPr>
          <w:rFonts w:eastAsia="Calibri"/>
          <w:lang w:eastAsia="en-US"/>
        </w:rPr>
        <w:t xml:space="preserve">бирска в развитии застроенных территорий» на 2012 </w:t>
      </w:r>
      <w:r w:rsidR="00540834" w:rsidRPr="0049746E">
        <w:t>–</w:t>
      </w:r>
      <w:r w:rsidR="002A5E66">
        <w:rPr>
          <w:rFonts w:eastAsia="Calibri"/>
          <w:lang w:eastAsia="en-US"/>
        </w:rPr>
        <w:t xml:space="preserve"> 2017</w:t>
      </w:r>
      <w:r w:rsidRPr="00FC2892">
        <w:rPr>
          <w:rFonts w:eastAsia="Calibri"/>
          <w:lang w:eastAsia="en-US"/>
        </w:rPr>
        <w:t xml:space="preserve"> годы»</w:t>
      </w:r>
      <w:r>
        <w:rPr>
          <w:rFonts w:eastAsia="Calibri"/>
          <w:lang w:eastAsia="en-US"/>
        </w:rPr>
        <w:t>;</w:t>
      </w:r>
    </w:p>
    <w:p w:rsidR="00532EAA" w:rsidRPr="00FC2892" w:rsidRDefault="00532EAA" w:rsidP="00532EAA">
      <w:pPr>
        <w:autoSpaceDE w:val="0"/>
        <w:autoSpaceDN w:val="0"/>
        <w:adjustRightInd w:val="0"/>
        <w:rPr>
          <w:rFonts w:eastAsia="Calibri"/>
          <w:lang w:eastAsia="en-US"/>
        </w:rPr>
      </w:pPr>
      <w:r>
        <w:rPr>
          <w:rFonts w:eastAsia="Calibri"/>
          <w:lang w:eastAsia="en-US"/>
        </w:rPr>
        <w:t>п</w:t>
      </w:r>
      <w:r w:rsidRPr="00FC2892">
        <w:rPr>
          <w:rFonts w:eastAsia="Calibri"/>
          <w:lang w:eastAsia="en-US"/>
        </w:rPr>
        <w:t>остановление</w:t>
      </w:r>
      <w:r>
        <w:rPr>
          <w:rFonts w:eastAsia="Calibri"/>
          <w:lang w:eastAsia="en-US"/>
        </w:rPr>
        <w:t>м</w:t>
      </w:r>
      <w:r w:rsidRPr="00FC2892">
        <w:rPr>
          <w:rFonts w:eastAsia="Calibri"/>
          <w:lang w:eastAsia="en-US"/>
        </w:rPr>
        <w:t xml:space="preserve"> мэрии города Новосибирска от 19.03.2013 № 2490 «Об утверждении ведомственной целевой программы «Развитие улично-дорожной с</w:t>
      </w:r>
      <w:r w:rsidRPr="00FC2892">
        <w:rPr>
          <w:rFonts w:eastAsia="Calibri"/>
          <w:lang w:eastAsia="en-US"/>
        </w:rPr>
        <w:t>е</w:t>
      </w:r>
      <w:r w:rsidRPr="00FC2892">
        <w:rPr>
          <w:rFonts w:eastAsia="Calibri"/>
          <w:lang w:eastAsia="en-US"/>
        </w:rPr>
        <w:t xml:space="preserve">ти города Новосибирска» на 2013 </w:t>
      </w:r>
      <w:r w:rsidR="00540834" w:rsidRPr="0049746E">
        <w:t>–</w:t>
      </w:r>
      <w:r w:rsidR="00540834">
        <w:t xml:space="preserve"> </w:t>
      </w:r>
      <w:r w:rsidRPr="00FC2892">
        <w:rPr>
          <w:rFonts w:eastAsia="Calibri"/>
          <w:lang w:eastAsia="en-US"/>
        </w:rPr>
        <w:t>201</w:t>
      </w:r>
      <w:r>
        <w:rPr>
          <w:rFonts w:eastAsia="Calibri"/>
          <w:lang w:eastAsia="en-US"/>
        </w:rPr>
        <w:t>8</w:t>
      </w:r>
      <w:r w:rsidRPr="00FC2892">
        <w:rPr>
          <w:rFonts w:eastAsia="Calibri"/>
          <w:lang w:eastAsia="en-US"/>
        </w:rPr>
        <w:t xml:space="preserve"> годы»</w:t>
      </w:r>
      <w:r>
        <w:rPr>
          <w:rFonts w:eastAsia="Calibri"/>
          <w:lang w:eastAsia="en-US"/>
        </w:rPr>
        <w:t>;</w:t>
      </w:r>
    </w:p>
    <w:p w:rsidR="00532EAA" w:rsidRPr="00FC2892" w:rsidRDefault="00532EAA" w:rsidP="00532EAA">
      <w:pPr>
        <w:adjustRightInd w:val="0"/>
      </w:pPr>
      <w:r>
        <w:rPr>
          <w:color w:val="000000"/>
          <w:shd w:val="clear" w:color="auto" w:fill="FFFFFF"/>
        </w:rPr>
        <w:t>п</w:t>
      </w:r>
      <w:r w:rsidRPr="00FC2892">
        <w:rPr>
          <w:color w:val="000000"/>
          <w:shd w:val="clear" w:color="auto" w:fill="FFFFFF"/>
        </w:rPr>
        <w:t>остановление</w:t>
      </w:r>
      <w:r>
        <w:rPr>
          <w:color w:val="000000"/>
          <w:shd w:val="clear" w:color="auto" w:fill="FFFFFF"/>
        </w:rPr>
        <w:t>м</w:t>
      </w:r>
      <w:r w:rsidRPr="00FC2892">
        <w:rPr>
          <w:color w:val="000000"/>
          <w:shd w:val="clear" w:color="auto" w:fill="FFFFFF"/>
        </w:rPr>
        <w:t xml:space="preserve"> м</w:t>
      </w:r>
      <w:r w:rsidR="006B0795">
        <w:rPr>
          <w:color w:val="000000"/>
          <w:shd w:val="clear" w:color="auto" w:fill="FFFFFF"/>
        </w:rPr>
        <w:t>эрии города</w:t>
      </w:r>
      <w:r>
        <w:rPr>
          <w:color w:val="000000"/>
          <w:shd w:val="clear" w:color="auto" w:fill="FFFFFF"/>
        </w:rPr>
        <w:t xml:space="preserve"> Новосибирска от 22.03.</w:t>
      </w:r>
      <w:r w:rsidRPr="00FC2892">
        <w:rPr>
          <w:color w:val="000000"/>
          <w:shd w:val="clear" w:color="auto" w:fill="FFFFFF"/>
        </w:rPr>
        <w:t xml:space="preserve">2013 № 2670 </w:t>
      </w:r>
      <w:r w:rsidRPr="00FC2892">
        <w:t>«</w:t>
      </w:r>
      <w:r w:rsidRPr="00FC2892">
        <w:rPr>
          <w:color w:val="000000"/>
          <w:shd w:val="clear" w:color="auto" w:fill="FFFFFF"/>
        </w:rPr>
        <w:t xml:space="preserve">Об утверждении ведомственной целевой программы </w:t>
      </w:r>
      <w:r w:rsidRPr="00FC2892">
        <w:t>«</w:t>
      </w:r>
      <w:r w:rsidRPr="00FC2892">
        <w:rPr>
          <w:color w:val="000000"/>
          <w:shd w:val="clear" w:color="auto" w:fill="FFFFFF"/>
        </w:rPr>
        <w:t>Модернизация и развитие сети ливневой канализации города Новосибирска</w:t>
      </w:r>
      <w:r w:rsidRPr="00FC2892">
        <w:t>»</w:t>
      </w:r>
      <w:r w:rsidRPr="00FC2892">
        <w:rPr>
          <w:color w:val="000000"/>
          <w:shd w:val="clear" w:color="auto" w:fill="FFFFFF"/>
        </w:rPr>
        <w:t xml:space="preserve"> на 2013 </w:t>
      </w:r>
      <w:r w:rsidR="00540834" w:rsidRPr="0049746E">
        <w:t>–</w:t>
      </w:r>
      <w:r w:rsidRPr="00FC2892">
        <w:rPr>
          <w:color w:val="000000"/>
          <w:shd w:val="clear" w:color="auto" w:fill="FFFFFF"/>
        </w:rPr>
        <w:t xml:space="preserve"> 2015 годы</w:t>
      </w:r>
      <w:r w:rsidRPr="00FC2892">
        <w:t>»</w:t>
      </w:r>
      <w:r>
        <w:rPr>
          <w:color w:val="000000"/>
        </w:rPr>
        <w:t>;</w:t>
      </w:r>
    </w:p>
    <w:p w:rsidR="00532EAA" w:rsidRPr="00FC2892" w:rsidRDefault="00532EAA" w:rsidP="00532EAA">
      <w:pPr>
        <w:autoSpaceDE w:val="0"/>
        <w:autoSpaceDN w:val="0"/>
        <w:adjustRightInd w:val="0"/>
        <w:rPr>
          <w:rFonts w:eastAsia="Calibri"/>
          <w:lang w:eastAsia="en-US"/>
        </w:rPr>
      </w:pPr>
      <w:r>
        <w:rPr>
          <w:rFonts w:eastAsia="Calibri"/>
          <w:lang w:eastAsia="en-US"/>
        </w:rPr>
        <w:t>п</w:t>
      </w:r>
      <w:r w:rsidRPr="00FC2892">
        <w:rPr>
          <w:rFonts w:eastAsia="Calibri"/>
          <w:lang w:eastAsia="en-US"/>
        </w:rPr>
        <w:t>остановление</w:t>
      </w:r>
      <w:r>
        <w:rPr>
          <w:rFonts w:eastAsia="Calibri"/>
          <w:lang w:eastAsia="en-US"/>
        </w:rPr>
        <w:t>м</w:t>
      </w:r>
      <w:r w:rsidRPr="00FC2892">
        <w:rPr>
          <w:rFonts w:eastAsia="Calibri"/>
          <w:lang w:eastAsia="en-US"/>
        </w:rPr>
        <w:t xml:space="preserve"> мэрии города Новосибирска от 02.12.2013 №</w:t>
      </w:r>
      <w:r>
        <w:rPr>
          <w:rFonts w:eastAsia="Calibri"/>
          <w:lang w:eastAsia="en-US"/>
        </w:rPr>
        <w:t xml:space="preserve"> 11314 </w:t>
      </w:r>
      <w:r w:rsidRPr="00FC2892">
        <w:rPr>
          <w:rFonts w:eastAsia="Calibri"/>
          <w:lang w:eastAsia="en-US"/>
        </w:rPr>
        <w:t>«Об утверждении ведомственной целевой программы «Повышение качества содерж</w:t>
      </w:r>
      <w:r w:rsidRPr="00FC2892">
        <w:rPr>
          <w:rFonts w:eastAsia="Calibri"/>
          <w:lang w:eastAsia="en-US"/>
        </w:rPr>
        <w:t>а</w:t>
      </w:r>
      <w:r w:rsidRPr="00FC2892">
        <w:rPr>
          <w:rFonts w:eastAsia="Calibri"/>
          <w:lang w:eastAsia="en-US"/>
        </w:rPr>
        <w:t xml:space="preserve">ния улично-дорожной сети города Новосибирска» на 2014 </w:t>
      </w:r>
      <w:r w:rsidR="00540834" w:rsidRPr="0049746E">
        <w:t>–</w:t>
      </w:r>
      <w:r>
        <w:rPr>
          <w:rFonts w:eastAsia="Calibri"/>
          <w:lang w:eastAsia="en-US"/>
        </w:rPr>
        <w:t xml:space="preserve"> </w:t>
      </w:r>
      <w:r w:rsidRPr="00FC2892">
        <w:rPr>
          <w:rFonts w:eastAsia="Calibri"/>
          <w:lang w:eastAsia="en-US"/>
        </w:rPr>
        <w:t>2016 годы»</w:t>
      </w:r>
      <w:r>
        <w:rPr>
          <w:rFonts w:eastAsia="Calibri"/>
          <w:lang w:eastAsia="en-US"/>
        </w:rPr>
        <w:t>;</w:t>
      </w:r>
    </w:p>
    <w:p w:rsidR="00532EAA" w:rsidRPr="006B0795" w:rsidRDefault="00532EAA" w:rsidP="00532EAA">
      <w:pPr>
        <w:adjustRightInd w:val="0"/>
      </w:pPr>
      <w:r>
        <w:rPr>
          <w:color w:val="000000"/>
          <w:shd w:val="clear" w:color="auto" w:fill="FFFFFF"/>
        </w:rPr>
        <w:t>п</w:t>
      </w:r>
      <w:r w:rsidRPr="00FC2892">
        <w:rPr>
          <w:color w:val="000000"/>
          <w:shd w:val="clear" w:color="auto" w:fill="FFFFFF"/>
        </w:rPr>
        <w:t>остановление</w:t>
      </w:r>
      <w:r>
        <w:rPr>
          <w:color w:val="000000"/>
          <w:shd w:val="clear" w:color="auto" w:fill="FFFFFF"/>
        </w:rPr>
        <w:t>м мэрии города</w:t>
      </w:r>
      <w:r w:rsidRPr="00FC2892">
        <w:rPr>
          <w:color w:val="000000"/>
          <w:shd w:val="clear" w:color="auto" w:fill="FFFFFF"/>
        </w:rPr>
        <w:t xml:space="preserve"> Новосибирска</w:t>
      </w:r>
      <w:r w:rsidRPr="00FC2892">
        <w:t xml:space="preserve"> от 19.12.2013 № 12024 «Об утверждении ведомственной целевой программы «Развитие сферы культуры </w:t>
      </w:r>
      <w:r w:rsidRPr="006B0795">
        <w:t>г</w:t>
      </w:r>
      <w:r w:rsidRPr="006B0795">
        <w:t>о</w:t>
      </w:r>
      <w:r w:rsidRPr="006B0795">
        <w:t xml:space="preserve">рода Новосибирска» на 2014 </w:t>
      </w:r>
      <w:r w:rsidR="00540834" w:rsidRPr="0049746E">
        <w:t>–</w:t>
      </w:r>
      <w:r w:rsidRPr="006B0795">
        <w:t xml:space="preserve"> 2016 годы»;</w:t>
      </w:r>
    </w:p>
    <w:p w:rsidR="006B0795" w:rsidRPr="00F055E0" w:rsidRDefault="006B0795" w:rsidP="006B0795">
      <w:pPr>
        <w:pStyle w:val="ConsPlusNormal"/>
        <w:ind w:firstLine="709"/>
        <w:jc w:val="both"/>
        <w:rPr>
          <w:rFonts w:ascii="Times New Roman" w:hAnsi="Times New Roman" w:cs="Times New Roman"/>
          <w:sz w:val="28"/>
          <w:szCs w:val="28"/>
        </w:rPr>
      </w:pPr>
      <w:r w:rsidRPr="006B0795">
        <w:rPr>
          <w:rFonts w:ascii="Times New Roman" w:hAnsi="Times New Roman" w:cs="Times New Roman"/>
          <w:sz w:val="28"/>
          <w:szCs w:val="28"/>
        </w:rPr>
        <w:t>постановлением мэрии города Новосибирска от 20.11.2014 № 10148 «Об</w:t>
      </w:r>
      <w:r w:rsidRPr="00F055E0">
        <w:rPr>
          <w:rFonts w:ascii="Times New Roman" w:hAnsi="Times New Roman" w:cs="Times New Roman"/>
          <w:sz w:val="28"/>
          <w:szCs w:val="28"/>
        </w:rPr>
        <w:t xml:space="preserve"> утверждении муниципальной про</w:t>
      </w:r>
      <w:r>
        <w:rPr>
          <w:rFonts w:ascii="Times New Roman" w:hAnsi="Times New Roman" w:cs="Times New Roman"/>
          <w:sz w:val="28"/>
          <w:szCs w:val="28"/>
        </w:rPr>
        <w:t>граммы «</w:t>
      </w:r>
      <w:r w:rsidRPr="00F055E0">
        <w:rPr>
          <w:rFonts w:ascii="Times New Roman" w:hAnsi="Times New Roman" w:cs="Times New Roman"/>
          <w:sz w:val="28"/>
          <w:szCs w:val="28"/>
        </w:rPr>
        <w:t xml:space="preserve">Развитие муниципальной системы </w:t>
      </w:r>
      <w:r>
        <w:rPr>
          <w:rFonts w:ascii="Times New Roman" w:hAnsi="Times New Roman" w:cs="Times New Roman"/>
          <w:sz w:val="28"/>
          <w:szCs w:val="28"/>
        </w:rPr>
        <w:t>о</w:t>
      </w:r>
      <w:r>
        <w:rPr>
          <w:rFonts w:ascii="Times New Roman" w:hAnsi="Times New Roman" w:cs="Times New Roman"/>
          <w:sz w:val="28"/>
          <w:szCs w:val="28"/>
        </w:rPr>
        <w:t>б</w:t>
      </w:r>
      <w:r>
        <w:rPr>
          <w:rFonts w:ascii="Times New Roman" w:hAnsi="Times New Roman" w:cs="Times New Roman"/>
          <w:sz w:val="28"/>
          <w:szCs w:val="28"/>
        </w:rPr>
        <w:t>разования города Новосибирска»</w:t>
      </w:r>
      <w:r w:rsidRPr="00F055E0">
        <w:rPr>
          <w:rFonts w:ascii="Times New Roman" w:hAnsi="Times New Roman" w:cs="Times New Roman"/>
          <w:sz w:val="28"/>
          <w:szCs w:val="28"/>
        </w:rPr>
        <w:t xml:space="preserve"> на 2015 </w:t>
      </w:r>
      <w:r>
        <w:rPr>
          <w:rFonts w:ascii="Times New Roman" w:hAnsi="Times New Roman" w:cs="Times New Roman"/>
          <w:sz w:val="28"/>
          <w:szCs w:val="28"/>
        </w:rPr>
        <w:t>–</w:t>
      </w:r>
      <w:r w:rsidRPr="00F055E0">
        <w:rPr>
          <w:rFonts w:ascii="Times New Roman" w:hAnsi="Times New Roman" w:cs="Times New Roman"/>
          <w:sz w:val="28"/>
          <w:szCs w:val="28"/>
        </w:rPr>
        <w:t xml:space="preserve"> 2017 годы</w:t>
      </w:r>
      <w:r>
        <w:rPr>
          <w:rFonts w:ascii="Times New Roman" w:hAnsi="Times New Roman" w:cs="Times New Roman"/>
          <w:sz w:val="28"/>
          <w:szCs w:val="28"/>
        </w:rPr>
        <w:t xml:space="preserve">». </w:t>
      </w:r>
    </w:p>
    <w:p w:rsidR="006F11F5" w:rsidRDefault="006F11F5" w:rsidP="00B361D6">
      <w:pPr>
        <w:pStyle w:val="ConsPlusNormal"/>
        <w:ind w:firstLine="540"/>
        <w:jc w:val="center"/>
        <w:rPr>
          <w:rFonts w:ascii="Times New Roman" w:hAnsi="Times New Roman" w:cs="Times New Roman"/>
          <w:b/>
          <w:sz w:val="28"/>
          <w:szCs w:val="28"/>
        </w:rPr>
      </w:pPr>
    </w:p>
    <w:p w:rsidR="00AB2113" w:rsidRDefault="00B361D6" w:rsidP="00327E8E">
      <w:pPr>
        <w:pStyle w:val="ConsPlusNormal"/>
        <w:ind w:firstLine="0"/>
        <w:jc w:val="center"/>
        <w:rPr>
          <w:rFonts w:ascii="Times New Roman" w:eastAsiaTheme="minorHAnsi" w:hAnsi="Times New Roman" w:cs="Times New Roman"/>
          <w:b/>
          <w:sz w:val="28"/>
          <w:szCs w:val="28"/>
          <w:lang w:eastAsia="en-US"/>
        </w:rPr>
      </w:pPr>
      <w:r w:rsidRPr="00B361D6">
        <w:rPr>
          <w:rFonts w:ascii="Times New Roman" w:hAnsi="Times New Roman" w:cs="Times New Roman"/>
          <w:b/>
          <w:sz w:val="28"/>
          <w:szCs w:val="28"/>
        </w:rPr>
        <w:t>4. </w:t>
      </w:r>
      <w:r w:rsidRPr="00B361D6">
        <w:rPr>
          <w:rFonts w:ascii="Times New Roman" w:eastAsiaTheme="minorHAnsi" w:hAnsi="Times New Roman" w:cs="Times New Roman"/>
          <w:b/>
          <w:sz w:val="28"/>
          <w:szCs w:val="28"/>
          <w:lang w:eastAsia="en-US"/>
        </w:rPr>
        <w:t xml:space="preserve">Правила и область применения </w:t>
      </w:r>
    </w:p>
    <w:p w:rsidR="00327E8E" w:rsidRDefault="00B361D6" w:rsidP="00327E8E">
      <w:pPr>
        <w:pStyle w:val="ConsPlusNormal"/>
        <w:ind w:firstLine="0"/>
        <w:jc w:val="center"/>
        <w:rPr>
          <w:rFonts w:ascii="Times New Roman" w:hAnsi="Times New Roman" w:cs="Times New Roman"/>
          <w:b/>
          <w:sz w:val="28"/>
          <w:szCs w:val="28"/>
        </w:rPr>
      </w:pPr>
      <w:r w:rsidRPr="00B361D6">
        <w:rPr>
          <w:rFonts w:ascii="Times New Roman" w:eastAsiaTheme="minorHAnsi" w:hAnsi="Times New Roman" w:cs="Times New Roman"/>
          <w:b/>
          <w:sz w:val="28"/>
          <w:szCs w:val="28"/>
          <w:lang w:eastAsia="en-US"/>
        </w:rPr>
        <w:t>расчетных показателей</w:t>
      </w:r>
      <w:r w:rsidR="00327E8E">
        <w:rPr>
          <w:rFonts w:ascii="Times New Roman" w:eastAsiaTheme="minorHAnsi" w:hAnsi="Times New Roman" w:cs="Times New Roman"/>
          <w:b/>
          <w:sz w:val="28"/>
          <w:szCs w:val="28"/>
          <w:lang w:eastAsia="en-US"/>
        </w:rPr>
        <w:t xml:space="preserve"> </w:t>
      </w:r>
      <w:r w:rsidR="000E76ED">
        <w:rPr>
          <w:rFonts w:ascii="Times New Roman" w:hAnsi="Times New Roman" w:cs="Times New Roman"/>
          <w:b/>
          <w:sz w:val="28"/>
          <w:szCs w:val="28"/>
        </w:rPr>
        <w:t xml:space="preserve">минимально </w:t>
      </w:r>
      <w:r w:rsidRPr="00B361D6">
        <w:rPr>
          <w:rFonts w:ascii="Times New Roman" w:hAnsi="Times New Roman" w:cs="Times New Roman"/>
          <w:b/>
          <w:sz w:val="28"/>
          <w:szCs w:val="28"/>
        </w:rPr>
        <w:t>допустимого уровня обеспеченнос</w:t>
      </w:r>
      <w:r w:rsidR="000E76ED">
        <w:rPr>
          <w:rFonts w:ascii="Times New Roman" w:hAnsi="Times New Roman" w:cs="Times New Roman"/>
          <w:b/>
          <w:sz w:val="28"/>
          <w:szCs w:val="28"/>
        </w:rPr>
        <w:t xml:space="preserve">ти объектами местного значения, </w:t>
      </w:r>
      <w:r w:rsidRPr="00B361D6">
        <w:rPr>
          <w:rFonts w:ascii="Times New Roman" w:hAnsi="Times New Roman" w:cs="Times New Roman"/>
          <w:b/>
          <w:sz w:val="28"/>
          <w:szCs w:val="28"/>
        </w:rPr>
        <w:t xml:space="preserve">объектами </w:t>
      </w:r>
      <w:proofErr w:type="gramStart"/>
      <w:r w:rsidRPr="00B361D6">
        <w:rPr>
          <w:rFonts w:ascii="Times New Roman" w:hAnsi="Times New Roman" w:cs="Times New Roman"/>
          <w:b/>
          <w:sz w:val="28"/>
          <w:szCs w:val="28"/>
        </w:rPr>
        <w:t>благоустройства территории нас</w:t>
      </w:r>
      <w:r w:rsidRPr="00B361D6">
        <w:rPr>
          <w:rFonts w:ascii="Times New Roman" w:hAnsi="Times New Roman" w:cs="Times New Roman"/>
          <w:b/>
          <w:sz w:val="28"/>
          <w:szCs w:val="28"/>
        </w:rPr>
        <w:t>е</w:t>
      </w:r>
      <w:r w:rsidRPr="00B361D6">
        <w:rPr>
          <w:rFonts w:ascii="Times New Roman" w:hAnsi="Times New Roman" w:cs="Times New Roman"/>
          <w:b/>
          <w:sz w:val="28"/>
          <w:szCs w:val="28"/>
        </w:rPr>
        <w:t>ления города Новосибирска</w:t>
      </w:r>
      <w:proofErr w:type="gramEnd"/>
      <w:r w:rsidRPr="00B361D6">
        <w:rPr>
          <w:rFonts w:ascii="Times New Roman" w:hAnsi="Times New Roman" w:cs="Times New Roman"/>
          <w:b/>
          <w:sz w:val="28"/>
          <w:szCs w:val="28"/>
        </w:rPr>
        <w:t xml:space="preserve"> и р</w:t>
      </w:r>
      <w:r w:rsidR="00AB2113">
        <w:rPr>
          <w:rFonts w:ascii="Times New Roman" w:hAnsi="Times New Roman" w:cs="Times New Roman"/>
          <w:b/>
          <w:sz w:val="28"/>
          <w:szCs w:val="28"/>
        </w:rPr>
        <w:t>асчетных</w:t>
      </w:r>
      <w:r w:rsidR="00327E8E">
        <w:rPr>
          <w:rFonts w:ascii="Times New Roman" w:hAnsi="Times New Roman" w:cs="Times New Roman"/>
          <w:b/>
          <w:sz w:val="28"/>
          <w:szCs w:val="28"/>
        </w:rPr>
        <w:t xml:space="preserve"> показател</w:t>
      </w:r>
      <w:r w:rsidR="00AB2113">
        <w:rPr>
          <w:rFonts w:ascii="Times New Roman" w:hAnsi="Times New Roman" w:cs="Times New Roman"/>
          <w:b/>
          <w:sz w:val="28"/>
          <w:szCs w:val="28"/>
        </w:rPr>
        <w:t>ей</w:t>
      </w:r>
      <w:r w:rsidR="00327E8E">
        <w:rPr>
          <w:rFonts w:ascii="Times New Roman" w:hAnsi="Times New Roman" w:cs="Times New Roman"/>
          <w:b/>
          <w:sz w:val="28"/>
          <w:szCs w:val="28"/>
        </w:rPr>
        <w:t xml:space="preserve"> максимально </w:t>
      </w:r>
    </w:p>
    <w:p w:rsidR="00327E8E" w:rsidRDefault="00B361D6" w:rsidP="00327E8E">
      <w:pPr>
        <w:pStyle w:val="ConsPlusNormal"/>
        <w:ind w:firstLine="0"/>
        <w:jc w:val="center"/>
        <w:rPr>
          <w:rFonts w:ascii="Times New Roman" w:hAnsi="Times New Roman" w:cs="Times New Roman"/>
          <w:b/>
          <w:sz w:val="28"/>
          <w:szCs w:val="28"/>
        </w:rPr>
      </w:pPr>
      <w:r w:rsidRPr="00B361D6">
        <w:rPr>
          <w:rFonts w:ascii="Times New Roman" w:hAnsi="Times New Roman" w:cs="Times New Roman"/>
          <w:b/>
          <w:sz w:val="28"/>
          <w:szCs w:val="28"/>
        </w:rPr>
        <w:t xml:space="preserve">допустимого уровня территориальной доступности </w:t>
      </w:r>
    </w:p>
    <w:p w:rsidR="00B361D6" w:rsidRPr="00327E8E" w:rsidRDefault="00B361D6" w:rsidP="00327E8E">
      <w:pPr>
        <w:pStyle w:val="ConsPlusNormal"/>
        <w:ind w:firstLine="0"/>
        <w:jc w:val="center"/>
        <w:rPr>
          <w:rFonts w:ascii="Times New Roman" w:eastAsiaTheme="minorHAnsi" w:hAnsi="Times New Roman" w:cs="Times New Roman"/>
          <w:b/>
          <w:sz w:val="28"/>
          <w:szCs w:val="28"/>
          <w:lang w:eastAsia="en-US"/>
        </w:rPr>
      </w:pPr>
      <w:r w:rsidRPr="00B361D6">
        <w:rPr>
          <w:rFonts w:ascii="Times New Roman" w:hAnsi="Times New Roman" w:cs="Times New Roman"/>
          <w:b/>
          <w:sz w:val="28"/>
          <w:szCs w:val="28"/>
        </w:rPr>
        <w:t>таких объектов для населения города Новосибирска</w:t>
      </w:r>
    </w:p>
    <w:p w:rsidR="00B361D6" w:rsidRDefault="00B361D6" w:rsidP="00B361D6">
      <w:pPr>
        <w:widowControl/>
        <w:autoSpaceDE w:val="0"/>
        <w:autoSpaceDN w:val="0"/>
        <w:adjustRightInd w:val="0"/>
        <w:jc w:val="center"/>
      </w:pPr>
    </w:p>
    <w:p w:rsidR="00DD0518" w:rsidRDefault="00B361D6" w:rsidP="00DD0518">
      <w:pPr>
        <w:widowControl/>
        <w:autoSpaceDE w:val="0"/>
        <w:autoSpaceDN w:val="0"/>
        <w:adjustRightInd w:val="0"/>
        <w:rPr>
          <w:rFonts w:eastAsiaTheme="minorHAnsi"/>
          <w:lang w:eastAsia="en-US"/>
        </w:rPr>
      </w:pPr>
      <w:r>
        <w:t>4.1. Местные нормативы применяются на всей территории города Новос</w:t>
      </w:r>
      <w:r>
        <w:t>и</w:t>
      </w:r>
      <w:r>
        <w:t xml:space="preserve">бирска </w:t>
      </w:r>
      <w:r w:rsidR="00DD0518">
        <w:t xml:space="preserve">всеми участниками деятельности, связанной с подготовкой </w:t>
      </w:r>
      <w:r w:rsidR="00DD0518" w:rsidRPr="00DD0518">
        <w:t xml:space="preserve">Генерального </w:t>
      </w:r>
      <w:r w:rsidR="00DD0518" w:rsidRPr="00DD0518">
        <w:rPr>
          <w:rFonts w:eastAsiaTheme="minorHAnsi"/>
          <w:lang w:eastAsia="en-US"/>
        </w:rPr>
        <w:t>плана города</w:t>
      </w:r>
      <w:r w:rsidR="00DD0518">
        <w:rPr>
          <w:rFonts w:eastAsiaTheme="minorHAnsi"/>
          <w:lang w:eastAsia="en-US"/>
        </w:rPr>
        <w:t xml:space="preserve"> Новосибирска, разработкой документации по планировке</w:t>
      </w:r>
      <w:r w:rsidR="00DD0518" w:rsidRPr="00DD0518">
        <w:rPr>
          <w:rFonts w:eastAsiaTheme="minorHAnsi"/>
          <w:lang w:eastAsia="en-US"/>
        </w:rPr>
        <w:t xml:space="preserve"> </w:t>
      </w:r>
      <w:r w:rsidR="00DD0518">
        <w:rPr>
          <w:rFonts w:eastAsiaTheme="minorHAnsi"/>
          <w:lang w:eastAsia="en-US"/>
        </w:rPr>
        <w:t>террит</w:t>
      </w:r>
      <w:r w:rsidR="00DD0518">
        <w:rPr>
          <w:rFonts w:eastAsiaTheme="minorHAnsi"/>
          <w:lang w:eastAsia="en-US"/>
        </w:rPr>
        <w:t>о</w:t>
      </w:r>
      <w:r w:rsidR="00DD0518">
        <w:rPr>
          <w:rFonts w:eastAsiaTheme="minorHAnsi"/>
          <w:lang w:eastAsia="en-US"/>
        </w:rPr>
        <w:t>рии, в том числе с внесением изменений в них.</w:t>
      </w:r>
    </w:p>
    <w:p w:rsidR="00DD0518" w:rsidRDefault="00DD0518" w:rsidP="00DD0518">
      <w:pPr>
        <w:widowControl/>
        <w:autoSpaceDE w:val="0"/>
        <w:autoSpaceDN w:val="0"/>
        <w:adjustRightInd w:val="0"/>
        <w:ind w:firstLine="708"/>
        <w:rPr>
          <w:rFonts w:eastAsiaTheme="minorHAnsi"/>
          <w:lang w:eastAsia="en-US"/>
        </w:rPr>
      </w:pPr>
      <w:r>
        <w:rPr>
          <w:rFonts w:eastAsiaTheme="minorHAnsi"/>
          <w:lang w:eastAsia="en-US"/>
        </w:rPr>
        <w:t xml:space="preserve">4.2. </w:t>
      </w:r>
      <w:proofErr w:type="gramStart"/>
      <w:r>
        <w:rPr>
          <w:rFonts w:eastAsiaTheme="minorHAnsi"/>
          <w:lang w:eastAsia="en-US"/>
        </w:rPr>
        <w:t xml:space="preserve">Совокупность расчетных показателей минимально допустимого уровня обеспеченности объектами местного значения города Новосибирска производится для определения местоположения планируемых к размещению объектов местного </w:t>
      </w:r>
      <w:r>
        <w:rPr>
          <w:rFonts w:eastAsiaTheme="minorHAnsi"/>
          <w:lang w:eastAsia="en-US"/>
        </w:rPr>
        <w:lastRenderedPageBreak/>
        <w:t xml:space="preserve">значения города Новосибирска в Генеральном </w:t>
      </w:r>
      <w:r w:rsidRPr="00DD0518">
        <w:rPr>
          <w:rFonts w:eastAsiaTheme="minorHAnsi"/>
          <w:lang w:eastAsia="en-US"/>
        </w:rPr>
        <w:t>плане</w:t>
      </w:r>
      <w:r>
        <w:rPr>
          <w:rFonts w:eastAsiaTheme="minorHAnsi"/>
          <w:lang w:eastAsia="en-US"/>
        </w:rPr>
        <w:t xml:space="preserve"> города Новосибирска, зон планируемого размещения объектов местного значения в документации по пл</w:t>
      </w:r>
      <w:r>
        <w:rPr>
          <w:rFonts w:eastAsiaTheme="minorHAnsi"/>
          <w:lang w:eastAsia="en-US"/>
        </w:rPr>
        <w:t>а</w:t>
      </w:r>
      <w:r>
        <w:rPr>
          <w:rFonts w:eastAsiaTheme="minorHAnsi"/>
          <w:lang w:eastAsia="en-US"/>
        </w:rPr>
        <w:t>нировке территории в целях обеспечения благоприятных условий жизнедеятел</w:t>
      </w:r>
      <w:r>
        <w:rPr>
          <w:rFonts w:eastAsiaTheme="minorHAnsi"/>
          <w:lang w:eastAsia="en-US"/>
        </w:rPr>
        <w:t>ь</w:t>
      </w:r>
      <w:r>
        <w:rPr>
          <w:rFonts w:eastAsiaTheme="minorHAnsi"/>
          <w:lang w:eastAsia="en-US"/>
        </w:rPr>
        <w:t>ности человека на территории города Новосибирска.</w:t>
      </w:r>
      <w:proofErr w:type="gramEnd"/>
    </w:p>
    <w:p w:rsidR="00DD0518" w:rsidRDefault="00DD0518" w:rsidP="0028774A">
      <w:pPr>
        <w:widowControl/>
        <w:autoSpaceDE w:val="0"/>
        <w:autoSpaceDN w:val="0"/>
        <w:adjustRightInd w:val="0"/>
        <w:ind w:firstLine="708"/>
        <w:rPr>
          <w:rFonts w:eastAsiaTheme="minorHAnsi"/>
          <w:lang w:eastAsia="en-US"/>
        </w:rPr>
      </w:pPr>
      <w:r>
        <w:rPr>
          <w:rFonts w:eastAsiaTheme="minorHAnsi"/>
          <w:lang w:eastAsia="en-US"/>
        </w:rPr>
        <w:t>4.3. В случае утверждения региональных нормативов градостроительного проектирования Новосибирск</w:t>
      </w:r>
      <w:r w:rsidR="00043C58">
        <w:rPr>
          <w:rFonts w:eastAsiaTheme="minorHAnsi"/>
          <w:lang w:eastAsia="en-US"/>
        </w:rPr>
        <w:t>ой области</w:t>
      </w:r>
      <w:r>
        <w:rPr>
          <w:rFonts w:eastAsiaTheme="minorHAnsi"/>
          <w:lang w:eastAsia="en-US"/>
        </w:rPr>
        <w:t>,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w:t>
      </w:r>
      <w:r>
        <w:rPr>
          <w:rFonts w:eastAsiaTheme="minorHAnsi"/>
          <w:lang w:eastAsia="en-US"/>
        </w:rPr>
        <w:t>о</w:t>
      </w:r>
      <w:r>
        <w:rPr>
          <w:rFonts w:eastAsiaTheme="minorHAnsi"/>
          <w:lang w:eastAsia="en-US"/>
        </w:rPr>
        <w:t>вий жизнедеятельности человека, содержащиеся в местных нормативах, прим</w:t>
      </w:r>
      <w:r>
        <w:rPr>
          <w:rFonts w:eastAsiaTheme="minorHAnsi"/>
          <w:lang w:eastAsia="en-US"/>
        </w:rPr>
        <w:t>е</w:t>
      </w:r>
      <w:r>
        <w:rPr>
          <w:rFonts w:eastAsiaTheme="minorHAnsi"/>
          <w:lang w:eastAsia="en-US"/>
        </w:rPr>
        <w:t>няются соответствующие показатели, содержащиеся в региональных нормативах градостроительного проектирования Новосибирской области.</w:t>
      </w:r>
    </w:p>
    <w:p w:rsidR="002660B6" w:rsidRDefault="002660B6" w:rsidP="002660B6">
      <w:pPr>
        <w:widowControl/>
        <w:autoSpaceDE w:val="0"/>
        <w:autoSpaceDN w:val="0"/>
        <w:adjustRightInd w:val="0"/>
        <w:ind w:firstLine="708"/>
        <w:rPr>
          <w:rFonts w:eastAsiaTheme="minorHAnsi"/>
          <w:lang w:eastAsia="en-US"/>
        </w:rPr>
      </w:pPr>
      <w:r>
        <w:rPr>
          <w:rFonts w:eastAsiaTheme="minorHAnsi"/>
          <w:lang w:eastAsia="en-US"/>
        </w:rPr>
        <w:t>4.4.</w:t>
      </w:r>
      <w:r w:rsidR="00043C58">
        <w:rPr>
          <w:rFonts w:eastAsiaTheme="minorHAnsi"/>
          <w:lang w:eastAsia="en-US"/>
        </w:rPr>
        <w:t> </w:t>
      </w:r>
      <w:r>
        <w:rPr>
          <w:rFonts w:eastAsiaTheme="minorHAnsi"/>
          <w:lang w:eastAsia="en-US"/>
        </w:rPr>
        <w:t>При применении местных нормативов учитывается необходимость уд</w:t>
      </w:r>
      <w:r>
        <w:rPr>
          <w:rFonts w:eastAsiaTheme="minorHAnsi"/>
          <w:lang w:eastAsia="en-US"/>
        </w:rPr>
        <w:t>о</w:t>
      </w:r>
      <w:r>
        <w:rPr>
          <w:rFonts w:eastAsiaTheme="minorHAnsi"/>
          <w:lang w:eastAsia="en-US"/>
        </w:rPr>
        <w:t>влетворения потребностей различных социальных групп населения, в том числе с ограниченными физическими возможностями, принимая социальные нормативы обеспеченности.</w:t>
      </w:r>
    </w:p>
    <w:p w:rsidR="00043C58" w:rsidRPr="00577D7E" w:rsidRDefault="00043C58" w:rsidP="00043C58">
      <w:pPr>
        <w:autoSpaceDE w:val="0"/>
        <w:autoSpaceDN w:val="0"/>
        <w:adjustRightInd w:val="0"/>
      </w:pPr>
      <w:r w:rsidRPr="00577D7E">
        <w:t>Пл</w:t>
      </w:r>
      <w:r>
        <w:t xml:space="preserve">анировка и </w:t>
      </w:r>
      <w:proofErr w:type="gramStart"/>
      <w:r>
        <w:t>застройка города</w:t>
      </w:r>
      <w:proofErr w:type="gramEnd"/>
      <w:r>
        <w:t xml:space="preserve"> Новосибирска</w:t>
      </w:r>
      <w:r w:rsidRPr="00577D7E">
        <w:t>, формирование жилых и р</w:t>
      </w:r>
      <w:r w:rsidRPr="00577D7E">
        <w:t>е</w:t>
      </w:r>
      <w:r w:rsidRPr="00577D7E">
        <w:t>креационных зон, разработка проектных решений на строительство и реконстру</w:t>
      </w:r>
      <w:r w:rsidRPr="00577D7E">
        <w:t>к</w:t>
      </w:r>
      <w:r w:rsidRPr="00577D7E">
        <w:t>цию зданий, сооружений и их комплексов без приспособления указанных объе</w:t>
      </w:r>
      <w:r w:rsidRPr="00577D7E">
        <w:t>к</w:t>
      </w:r>
      <w:r w:rsidRPr="00577D7E">
        <w:t>тов для беспрепятственного доступа к ним инвалидов, маломобильных групп граждан и использования их инвалидами, маломобильными группами граждан не допускаются.</w:t>
      </w:r>
    </w:p>
    <w:p w:rsidR="00387841" w:rsidRPr="0056508A" w:rsidRDefault="006A0322" w:rsidP="006A0322">
      <w:pPr>
        <w:widowControl/>
        <w:autoSpaceDE w:val="0"/>
        <w:autoSpaceDN w:val="0"/>
        <w:adjustRightInd w:val="0"/>
        <w:ind w:firstLine="0"/>
        <w:rPr>
          <w:rFonts w:eastAsiaTheme="minorHAnsi"/>
          <w:b/>
          <w:lang w:eastAsia="en-US"/>
        </w:rPr>
      </w:pPr>
      <w:r>
        <w:rPr>
          <w:rFonts w:eastAsiaTheme="minorHAnsi"/>
          <w:lang w:eastAsia="en-US"/>
        </w:rPr>
        <w:tab/>
      </w:r>
      <w:r w:rsidRPr="00BC56CD">
        <w:rPr>
          <w:rFonts w:eastAsiaTheme="minorHAnsi"/>
          <w:b/>
          <w:lang w:eastAsia="en-US"/>
        </w:rPr>
        <w:t>4.</w:t>
      </w:r>
      <w:r w:rsidR="0028774A" w:rsidRPr="00BC56CD">
        <w:rPr>
          <w:rFonts w:eastAsiaTheme="minorHAnsi"/>
          <w:b/>
          <w:lang w:eastAsia="en-US"/>
        </w:rPr>
        <w:t>5</w:t>
      </w:r>
      <w:r w:rsidRPr="00BC56CD">
        <w:rPr>
          <w:rFonts w:eastAsiaTheme="minorHAnsi"/>
          <w:b/>
          <w:lang w:eastAsia="en-US"/>
        </w:rPr>
        <w:t>. Правила и область применения расчетных показателей</w:t>
      </w:r>
      <w:r>
        <w:rPr>
          <w:rFonts w:eastAsiaTheme="minorHAnsi"/>
          <w:lang w:eastAsia="en-US"/>
        </w:rPr>
        <w:t xml:space="preserve"> </w:t>
      </w:r>
      <w:r w:rsidR="00AA0EEE" w:rsidRPr="0056508A">
        <w:rPr>
          <w:rFonts w:eastAsiaTheme="minorHAnsi"/>
          <w:b/>
          <w:lang w:eastAsia="en-US"/>
        </w:rPr>
        <w:t>в области электро-, тепл</w:t>
      </w:r>
      <w:proofErr w:type="gramStart"/>
      <w:r w:rsidR="00AA0EEE" w:rsidRPr="0056508A">
        <w:rPr>
          <w:rFonts w:eastAsiaTheme="minorHAnsi"/>
          <w:b/>
          <w:lang w:eastAsia="en-US"/>
        </w:rPr>
        <w:t>о-</w:t>
      </w:r>
      <w:proofErr w:type="gramEnd"/>
      <w:r w:rsidR="00AA0EEE" w:rsidRPr="0056508A">
        <w:rPr>
          <w:rFonts w:eastAsiaTheme="minorHAnsi"/>
          <w:b/>
          <w:lang w:eastAsia="en-US"/>
        </w:rPr>
        <w:t xml:space="preserve"> газо- и водоснабжения населения, водо</w:t>
      </w:r>
      <w:r w:rsidR="00043C58">
        <w:rPr>
          <w:rFonts w:eastAsiaTheme="minorHAnsi"/>
          <w:b/>
          <w:lang w:eastAsia="en-US"/>
        </w:rPr>
        <w:t>отведения.</w:t>
      </w:r>
    </w:p>
    <w:p w:rsidR="00084306" w:rsidRDefault="004A51BF" w:rsidP="00084306">
      <w:pPr>
        <w:autoSpaceDE w:val="0"/>
        <w:autoSpaceDN w:val="0"/>
        <w:adjustRightInd w:val="0"/>
      </w:pPr>
      <w:r>
        <w:t>4</w:t>
      </w:r>
      <w:r w:rsidR="00084306" w:rsidRPr="00DE56ED">
        <w:t>.</w:t>
      </w:r>
      <w:r w:rsidR="0028774A">
        <w:t>5</w:t>
      </w:r>
      <w:r w:rsidR="00084306" w:rsidRPr="00DE56ED">
        <w:t>.1. Инженерные системы рассчитываются, исходя из 24 кв. м</w:t>
      </w:r>
      <w:r w:rsidR="00043C58">
        <w:t>етра</w:t>
      </w:r>
      <w:r w:rsidR="00084306" w:rsidRPr="00DE56ED">
        <w:t xml:space="preserve"> общей площади, приходящейся на 1 человека, и расчетной общей площади жилой з</w:t>
      </w:r>
      <w:r w:rsidR="00084306" w:rsidRPr="00DE56ED">
        <w:t>а</w:t>
      </w:r>
      <w:r w:rsidR="00084306" w:rsidRPr="00DE56ED">
        <w:t>стройки, определяемой архитектурными и планировочными решениями, учитывая перспективу развития застраиваемой территории.</w:t>
      </w:r>
    </w:p>
    <w:p w:rsidR="00DE56ED" w:rsidRDefault="004A51BF" w:rsidP="00DE56ED">
      <w:pPr>
        <w:autoSpaceDE w:val="0"/>
        <w:autoSpaceDN w:val="0"/>
        <w:adjustRightInd w:val="0"/>
      </w:pPr>
      <w:r>
        <w:t>4</w:t>
      </w:r>
      <w:r w:rsidR="002660B6">
        <w:t>.</w:t>
      </w:r>
      <w:r w:rsidR="0028774A">
        <w:t>5</w:t>
      </w:r>
      <w:r w:rsidR="00DE56ED">
        <w:t>.</w:t>
      </w:r>
      <w:r>
        <w:t>2</w:t>
      </w:r>
      <w:r w:rsidR="00DE56ED">
        <w:t>.</w:t>
      </w:r>
      <w:r w:rsidR="00043C58">
        <w:t> </w:t>
      </w:r>
      <w:r w:rsidR="00DE56ED" w:rsidRPr="003834FB">
        <w:t>Проектная документация на строительство инженерных коммуник</w:t>
      </w:r>
      <w:r w:rsidR="00DE56ED" w:rsidRPr="003834FB">
        <w:t>а</w:t>
      </w:r>
      <w:r w:rsidR="00DE56ED" w:rsidRPr="003834FB">
        <w:t>ций</w:t>
      </w:r>
      <w:r w:rsidR="00DE56ED">
        <w:t>, являющихся объектами капитального строительства,</w:t>
      </w:r>
      <w:r w:rsidR="00DE56ED" w:rsidRPr="003834FB">
        <w:t xml:space="preserve"> выполняется </w:t>
      </w:r>
      <w:r w:rsidR="00DE56ED">
        <w:t>на де</w:t>
      </w:r>
      <w:r w:rsidR="00DE56ED">
        <w:t>й</w:t>
      </w:r>
      <w:r w:rsidR="00DE56ED">
        <w:t>ствующей инженерно-топографической основе</w:t>
      </w:r>
      <w:r w:rsidR="00146A32">
        <w:t xml:space="preserve"> в масштабе 1:500</w:t>
      </w:r>
      <w:r w:rsidR="00DE56ED" w:rsidRPr="003834FB">
        <w:t>.</w:t>
      </w:r>
    </w:p>
    <w:p w:rsidR="00146A32" w:rsidRDefault="00146A32" w:rsidP="00146A32">
      <w:pPr>
        <w:autoSpaceDE w:val="0"/>
        <w:autoSpaceDN w:val="0"/>
        <w:adjustRightInd w:val="0"/>
      </w:pPr>
      <w:r>
        <w:t>4.</w:t>
      </w:r>
      <w:r w:rsidR="0028774A">
        <w:t>5</w:t>
      </w:r>
      <w:r>
        <w:t>.</w:t>
      </w:r>
      <w:r w:rsidR="00491B23">
        <w:t>3</w:t>
      </w:r>
      <w:r>
        <w:t>. Выбор направления трасс осуществляется для магистральных инж</w:t>
      </w:r>
      <w:r>
        <w:t>е</w:t>
      </w:r>
      <w:r>
        <w:t>нерных сетей, выполняется на действующем инженерно-топографическом плане масштаба 1:500</w:t>
      </w:r>
      <w:r w:rsidR="003A22E4">
        <w:t>0</w:t>
      </w:r>
      <w:r>
        <w:t xml:space="preserve"> и подлежит рассмотрению:</w:t>
      </w:r>
    </w:p>
    <w:p w:rsidR="00146A32" w:rsidRDefault="00146A32" w:rsidP="00146A32">
      <w:pPr>
        <w:autoSpaceDE w:val="0"/>
        <w:autoSpaceDN w:val="0"/>
        <w:adjustRightInd w:val="0"/>
      </w:pPr>
      <w:r>
        <w:t>эксплуатирующей организацией, выдавшей технические условия;</w:t>
      </w:r>
    </w:p>
    <w:p w:rsidR="00146A32" w:rsidRDefault="00146A32" w:rsidP="00146A32">
      <w:pPr>
        <w:autoSpaceDE w:val="0"/>
        <w:autoSpaceDN w:val="0"/>
        <w:adjustRightInd w:val="0"/>
      </w:pPr>
      <w:r>
        <w:t>Главным управлением благоустройства и озеленения мэрии города Новос</w:t>
      </w:r>
      <w:r>
        <w:t>и</w:t>
      </w:r>
      <w:r>
        <w:t>бирска;</w:t>
      </w:r>
    </w:p>
    <w:p w:rsidR="00146A32" w:rsidRDefault="00146A32" w:rsidP="00146A32">
      <w:pPr>
        <w:autoSpaceDE w:val="0"/>
        <w:autoSpaceDN w:val="0"/>
        <w:adjustRightInd w:val="0"/>
      </w:pPr>
      <w:r>
        <w:t>Главным управлением архитектуры и градостроительства мэрии города Н</w:t>
      </w:r>
      <w:r>
        <w:t>о</w:t>
      </w:r>
      <w:r>
        <w:t>восибирска.</w:t>
      </w:r>
    </w:p>
    <w:p w:rsidR="00146A32" w:rsidRDefault="00146A32" w:rsidP="00146A32">
      <w:pPr>
        <w:autoSpaceDE w:val="0"/>
        <w:autoSpaceDN w:val="0"/>
        <w:adjustRightInd w:val="0"/>
      </w:pPr>
      <w:r>
        <w:t>Рассмотренное направление трасс учитывается при разработке проектной документации и действует в течение срока действия технических условий.</w:t>
      </w:r>
    </w:p>
    <w:p w:rsidR="00A81FEC" w:rsidRDefault="00A81FEC" w:rsidP="00A81FEC">
      <w:pPr>
        <w:autoSpaceDE w:val="0"/>
        <w:autoSpaceDN w:val="0"/>
        <w:adjustRightInd w:val="0"/>
      </w:pPr>
      <w:r>
        <w:t>4.</w:t>
      </w:r>
      <w:r w:rsidR="0028774A">
        <w:t>5</w:t>
      </w:r>
      <w:r>
        <w:t>.</w:t>
      </w:r>
      <w:r w:rsidR="00091AF3">
        <w:t>4</w:t>
      </w:r>
      <w:r>
        <w:t>. Проектная документация инженерных коммуникаций выполняется на действующем инженерно-топографическом плане для проектирования масштаба 1:500 и подлежит рассмотрению:</w:t>
      </w:r>
    </w:p>
    <w:p w:rsidR="00A81FEC" w:rsidRDefault="00A81FEC" w:rsidP="00A81FEC">
      <w:pPr>
        <w:autoSpaceDE w:val="0"/>
        <w:autoSpaceDN w:val="0"/>
        <w:adjustRightInd w:val="0"/>
      </w:pPr>
      <w:r>
        <w:t>эксплуатирующей организацией, выдавшей технические условия;</w:t>
      </w:r>
    </w:p>
    <w:p w:rsidR="00A81FEC" w:rsidRDefault="00A81FEC" w:rsidP="00A81FEC">
      <w:pPr>
        <w:autoSpaceDE w:val="0"/>
        <w:autoSpaceDN w:val="0"/>
        <w:adjustRightInd w:val="0"/>
      </w:pPr>
      <w:r>
        <w:t>Главным управлением благоустройства и озеленения мэрии города Новос</w:t>
      </w:r>
      <w:r>
        <w:t>и</w:t>
      </w:r>
      <w:r>
        <w:lastRenderedPageBreak/>
        <w:t>бирска;</w:t>
      </w:r>
    </w:p>
    <w:p w:rsidR="00A81FEC" w:rsidRDefault="00A81FEC" w:rsidP="00A81FEC">
      <w:pPr>
        <w:autoSpaceDE w:val="0"/>
        <w:autoSpaceDN w:val="0"/>
        <w:adjustRightInd w:val="0"/>
      </w:pPr>
      <w:r>
        <w:t>собственниками, землепользователями, землевладельцами, арендаторами земельных участков, права которых могут быть затронуты в результате прохо</w:t>
      </w:r>
      <w:r>
        <w:t>ж</w:t>
      </w:r>
      <w:r>
        <w:t>дения трассы;</w:t>
      </w:r>
    </w:p>
    <w:p w:rsidR="00A81FEC" w:rsidRDefault="00A81FEC" w:rsidP="00A81FEC">
      <w:pPr>
        <w:autoSpaceDE w:val="0"/>
        <w:autoSpaceDN w:val="0"/>
        <w:adjustRightInd w:val="0"/>
      </w:pPr>
      <w:r>
        <w:t>Главным управлением архитектуры и градостроительства мэрии города Н</w:t>
      </w:r>
      <w:r>
        <w:t>о</w:t>
      </w:r>
      <w:r>
        <w:t>восибирска.</w:t>
      </w:r>
    </w:p>
    <w:p w:rsidR="00A81FEC" w:rsidRDefault="00A81FEC" w:rsidP="00A81FEC">
      <w:pPr>
        <w:autoSpaceDE w:val="0"/>
        <w:autoSpaceDN w:val="0"/>
        <w:adjustRightInd w:val="0"/>
      </w:pPr>
      <w:r>
        <w:t>Рассмотренная проектная документация инженерных коммуникаций учит</w:t>
      </w:r>
      <w:r>
        <w:t>ы</w:t>
      </w:r>
      <w:r>
        <w:t>вается при строительстве инженерных коммуникаций и действует в течение срока действия технических условий.</w:t>
      </w:r>
    </w:p>
    <w:p w:rsidR="0091488D" w:rsidRDefault="00091AF3" w:rsidP="0091488D">
      <w:pPr>
        <w:autoSpaceDE w:val="0"/>
        <w:autoSpaceDN w:val="0"/>
        <w:adjustRightInd w:val="0"/>
      </w:pPr>
      <w:r>
        <w:t>4</w:t>
      </w:r>
      <w:r w:rsidR="002660B6">
        <w:t>.</w:t>
      </w:r>
      <w:r w:rsidR="0028774A">
        <w:t>5</w:t>
      </w:r>
      <w:r w:rsidR="0091488D">
        <w:t>.</w:t>
      </w:r>
      <w:r>
        <w:t>5</w:t>
      </w:r>
      <w:r w:rsidR="0091488D">
        <w:t>. При проектировании, строительстве, реконструкции, ремонте инж</w:t>
      </w:r>
      <w:r w:rsidR="0091488D">
        <w:t>е</w:t>
      </w:r>
      <w:r w:rsidR="0091488D">
        <w:t xml:space="preserve">нерных коммуникаций с использованием неметаллических труб по верху труб прокладывается сигнальный кабель, </w:t>
      </w:r>
      <w:proofErr w:type="spellStart"/>
      <w:r w:rsidR="0091488D">
        <w:t>детекционная</w:t>
      </w:r>
      <w:proofErr w:type="spellEnd"/>
      <w:r w:rsidR="0091488D">
        <w:t xml:space="preserve"> сигнальная лента либо иной </w:t>
      </w:r>
      <w:proofErr w:type="spellStart"/>
      <w:r w:rsidR="0091488D">
        <w:t>электропроводник</w:t>
      </w:r>
      <w:proofErr w:type="spellEnd"/>
      <w:r w:rsidR="0091488D">
        <w:t>, позволяющий определить местоположение подземных комм</w:t>
      </w:r>
      <w:r w:rsidR="0091488D">
        <w:t>у</w:t>
      </w:r>
      <w:r w:rsidR="0091488D">
        <w:t>никаций приборным методом без разрытия и нарушения благоустройства горо</w:t>
      </w:r>
      <w:r w:rsidR="0091488D">
        <w:t>д</w:t>
      </w:r>
      <w:r w:rsidR="0091488D">
        <w:t>ской территории при проведении инженерно-геодезических изысканий.</w:t>
      </w:r>
    </w:p>
    <w:p w:rsidR="00084306" w:rsidRDefault="00091AF3" w:rsidP="00084306">
      <w:pPr>
        <w:autoSpaceDE w:val="0"/>
        <w:autoSpaceDN w:val="0"/>
        <w:adjustRightInd w:val="0"/>
        <w:outlineLvl w:val="2"/>
      </w:pPr>
      <w:r>
        <w:t>4</w:t>
      </w:r>
      <w:r w:rsidR="00084306" w:rsidRPr="003554B2">
        <w:t>.</w:t>
      </w:r>
      <w:r w:rsidR="0028774A">
        <w:t>5</w:t>
      </w:r>
      <w:r w:rsidR="00084306" w:rsidRPr="003554B2">
        <w:t>.</w:t>
      </w:r>
      <w:r>
        <w:t>6</w:t>
      </w:r>
      <w:r w:rsidR="00084306" w:rsidRPr="003554B2">
        <w:t>. Схема электроснабжения района, квартала разрабатывается в соотве</w:t>
      </w:r>
      <w:r w:rsidR="00084306" w:rsidRPr="003554B2">
        <w:t>т</w:t>
      </w:r>
      <w:r w:rsidR="00084306" w:rsidRPr="003554B2">
        <w:t xml:space="preserve">ствии с техническими условиями </w:t>
      </w:r>
      <w:proofErr w:type="spellStart"/>
      <w:r w:rsidR="00084306" w:rsidRPr="003554B2">
        <w:t>энергоснабжающей</w:t>
      </w:r>
      <w:proofErr w:type="spellEnd"/>
      <w:r w:rsidR="00084306" w:rsidRPr="003554B2">
        <w:t xml:space="preserve"> организации. Предусматр</w:t>
      </w:r>
      <w:r w:rsidR="00084306" w:rsidRPr="003554B2">
        <w:t>и</w:t>
      </w:r>
      <w:r w:rsidR="00084306" w:rsidRPr="003554B2">
        <w:t>вается резервирование электроэнергии в размере не менее 15</w:t>
      </w:r>
      <w:r w:rsidR="00043C58">
        <w:t xml:space="preserve"> </w:t>
      </w:r>
      <w:r w:rsidR="00084306" w:rsidRPr="003554B2">
        <w:t>% с напряжением в сети 10 кВ от разных центров питания.</w:t>
      </w:r>
    </w:p>
    <w:p w:rsidR="005B37A7" w:rsidRPr="00B52CF9" w:rsidRDefault="005B37A7" w:rsidP="005B37A7">
      <w:pPr>
        <w:autoSpaceDE w:val="0"/>
        <w:autoSpaceDN w:val="0"/>
        <w:adjustRightInd w:val="0"/>
      </w:pPr>
      <w:r>
        <w:t>4</w:t>
      </w:r>
      <w:r w:rsidRPr="00B52CF9">
        <w:t>.</w:t>
      </w:r>
      <w:r w:rsidR="0028774A">
        <w:t>5</w:t>
      </w:r>
      <w:r w:rsidRPr="00B52CF9">
        <w:t>.</w:t>
      </w:r>
      <w:r w:rsidR="00091AF3">
        <w:t>7</w:t>
      </w:r>
      <w:r>
        <w:t>.</w:t>
      </w:r>
      <w:r w:rsidRPr="00B52CF9">
        <w:t xml:space="preserve"> Районные электрические подстанции глубокого ввода размещаются в центре нагрузок, за пределами </w:t>
      </w:r>
      <w:r>
        <w:t>кварталов</w:t>
      </w:r>
      <w:r w:rsidRPr="00B52CF9">
        <w:t xml:space="preserve"> на расстоянии, обеспечивающем защиту жилых и общественных зданий от шума и электромагнитных излучений до но</w:t>
      </w:r>
      <w:r w:rsidRPr="00B52CF9">
        <w:t>р</w:t>
      </w:r>
      <w:r w:rsidRPr="00B52CF9">
        <w:t>мируемых уровней.</w:t>
      </w:r>
    </w:p>
    <w:p w:rsidR="005B37A7" w:rsidRPr="000308F0" w:rsidRDefault="00091AF3" w:rsidP="005B37A7">
      <w:pPr>
        <w:autoSpaceDE w:val="0"/>
        <w:autoSpaceDN w:val="0"/>
        <w:adjustRightInd w:val="0"/>
      </w:pPr>
      <w:r>
        <w:t>4</w:t>
      </w:r>
      <w:r w:rsidR="002660B6">
        <w:t>.</w:t>
      </w:r>
      <w:r w:rsidR="0028774A">
        <w:t>5</w:t>
      </w:r>
      <w:r w:rsidR="005B37A7" w:rsidRPr="000308F0">
        <w:t>.</w:t>
      </w:r>
      <w:r>
        <w:t>8</w:t>
      </w:r>
      <w:r w:rsidR="005B37A7">
        <w:t>.</w:t>
      </w:r>
      <w:r w:rsidR="005B37A7" w:rsidRPr="000308F0">
        <w:t xml:space="preserve"> На территории района предусматриваются электрические под</w:t>
      </w:r>
      <w:r w:rsidR="005B37A7">
        <w:t>станции глубокого ввода,</w:t>
      </w:r>
      <w:r w:rsidR="005B37A7" w:rsidRPr="000308F0">
        <w:t xml:space="preserve"> распределительные и трансформаторные подстанции напряж</w:t>
      </w:r>
      <w:r w:rsidR="005B37A7" w:rsidRPr="000308F0">
        <w:t>е</w:t>
      </w:r>
      <w:r w:rsidR="005B37A7" w:rsidRPr="000308F0">
        <w:t>нием до 10 кВ закрытого типа.</w:t>
      </w:r>
    </w:p>
    <w:p w:rsidR="004502D3" w:rsidRDefault="004502D3" w:rsidP="004502D3">
      <w:pPr>
        <w:autoSpaceDE w:val="0"/>
        <w:autoSpaceDN w:val="0"/>
        <w:adjustRightInd w:val="0"/>
      </w:pPr>
      <w:r>
        <w:t>4.</w:t>
      </w:r>
      <w:r w:rsidR="0028774A">
        <w:t>5</w:t>
      </w:r>
      <w:r>
        <w:t>.</w:t>
      </w:r>
      <w:r w:rsidR="0093278B">
        <w:t>9</w:t>
      </w:r>
      <w:r>
        <w:t>. Выбор вида теплоснабжения (централизованное теплоснабжение от ТЭЦ или от локальной (индивидуальной) котельной) производится на основе те</w:t>
      </w:r>
      <w:r>
        <w:t>х</w:t>
      </w:r>
      <w:r>
        <w:t>нико-экономического обоснования.</w:t>
      </w:r>
    </w:p>
    <w:p w:rsidR="004502D3" w:rsidRDefault="004502D3" w:rsidP="004502D3">
      <w:pPr>
        <w:autoSpaceDE w:val="0"/>
        <w:autoSpaceDN w:val="0"/>
        <w:adjustRightInd w:val="0"/>
      </w:pPr>
      <w:r>
        <w:t>4.</w:t>
      </w:r>
      <w:r w:rsidR="0028774A">
        <w:t>5</w:t>
      </w:r>
      <w:r>
        <w:t>.</w:t>
      </w:r>
      <w:r w:rsidR="0093278B">
        <w:t>10</w:t>
      </w:r>
      <w:r>
        <w:t>. Котельные размещаются за пределами кварталов. Центральные и и</w:t>
      </w:r>
      <w:r>
        <w:t>н</w:t>
      </w:r>
      <w:r>
        <w:t>дивидуальные котельные допускается размещать на территории кварталов с с</w:t>
      </w:r>
      <w:r>
        <w:t>о</w:t>
      </w:r>
      <w:r>
        <w:t>блюдением требований законодательства, технических регламентов, нормативов.</w:t>
      </w:r>
    </w:p>
    <w:p w:rsidR="00084306" w:rsidRPr="00222B9D" w:rsidRDefault="0093278B" w:rsidP="00084306">
      <w:pPr>
        <w:autoSpaceDE w:val="0"/>
        <w:autoSpaceDN w:val="0"/>
        <w:adjustRightInd w:val="0"/>
      </w:pPr>
      <w:r>
        <w:t>4</w:t>
      </w:r>
      <w:r w:rsidR="00084306" w:rsidRPr="00222B9D">
        <w:t>.</w:t>
      </w:r>
      <w:r w:rsidR="0028774A">
        <w:t>5</w:t>
      </w:r>
      <w:r w:rsidR="00084306" w:rsidRPr="00222B9D">
        <w:t>.</w:t>
      </w:r>
      <w:r>
        <w:t>11</w:t>
      </w:r>
      <w:r w:rsidR="00084306" w:rsidRPr="00222B9D">
        <w:t>. При проектировании системы водоснабжения принимаются следу</w:t>
      </w:r>
      <w:r w:rsidR="00084306" w:rsidRPr="00222B9D">
        <w:t>ю</w:t>
      </w:r>
      <w:r w:rsidR="00084306" w:rsidRPr="00222B9D">
        <w:t>щие расчетные параметры расхода воды:</w:t>
      </w:r>
    </w:p>
    <w:p w:rsidR="00084306" w:rsidRPr="00222B9D" w:rsidRDefault="00084306" w:rsidP="00084306">
      <w:pPr>
        <w:autoSpaceDE w:val="0"/>
        <w:autoSpaceDN w:val="0"/>
        <w:adjustRightInd w:val="0"/>
      </w:pPr>
      <w:r w:rsidRPr="00222B9D">
        <w:t>максимальный суточный расход (куб. м/сутки) – при расчете водозаборных сооружений, станций водоподготовки и емкостей для хранения воды;</w:t>
      </w:r>
    </w:p>
    <w:p w:rsidR="00084306" w:rsidRPr="00222B9D" w:rsidRDefault="00084306" w:rsidP="00084306">
      <w:pPr>
        <w:autoSpaceDE w:val="0"/>
        <w:autoSpaceDN w:val="0"/>
        <w:adjustRightInd w:val="0"/>
      </w:pPr>
      <w:r w:rsidRPr="00222B9D">
        <w:t>максимальный часовой расход (куб. м/час) – при определении максимал</w:t>
      </w:r>
      <w:r w:rsidRPr="00222B9D">
        <w:t>ь</w:t>
      </w:r>
      <w:r w:rsidRPr="00222B9D">
        <w:t>ной производительности насосных станций, подающих воду по отдельным труб</w:t>
      </w:r>
      <w:r w:rsidRPr="00222B9D">
        <w:t>о</w:t>
      </w:r>
      <w:r w:rsidRPr="00222B9D">
        <w:t>проводам в емкости для хранения воды;</w:t>
      </w:r>
    </w:p>
    <w:p w:rsidR="00084306" w:rsidRPr="00222B9D" w:rsidRDefault="00084306" w:rsidP="00084306">
      <w:pPr>
        <w:autoSpaceDE w:val="0"/>
        <w:autoSpaceDN w:val="0"/>
        <w:adjustRightInd w:val="0"/>
      </w:pPr>
      <w:r w:rsidRPr="00222B9D">
        <w:t>секундный расход воды в максимальный час (</w:t>
      </w:r>
      <w:proofErr w:type="gramStart"/>
      <w:r w:rsidRPr="00222B9D">
        <w:t>л</w:t>
      </w:r>
      <w:proofErr w:type="gramEnd"/>
      <w:r w:rsidRPr="00222B9D">
        <w:t xml:space="preserve">/сек.) </w:t>
      </w:r>
      <w:r w:rsidR="003F41F2" w:rsidRPr="0049746E">
        <w:t>–</w:t>
      </w:r>
      <w:r w:rsidRPr="00222B9D">
        <w:t xml:space="preserve"> при определении максимальной подачи насосных станций, подающих воду в водопроводы, маг</w:t>
      </w:r>
      <w:r w:rsidRPr="00222B9D">
        <w:t>и</w:t>
      </w:r>
      <w:r w:rsidRPr="00222B9D">
        <w:t>стральные и распределительные трубопроводы системы водоснабжения без емк</w:t>
      </w:r>
      <w:r w:rsidRPr="00222B9D">
        <w:t>о</w:t>
      </w:r>
      <w:r w:rsidRPr="00222B9D">
        <w:t>сти хранения воды и при гидравлическом расчете указанных трубопроводов;</w:t>
      </w:r>
    </w:p>
    <w:p w:rsidR="00084306" w:rsidRPr="00222B9D" w:rsidRDefault="00084306" w:rsidP="00084306">
      <w:pPr>
        <w:autoSpaceDE w:val="0"/>
        <w:autoSpaceDN w:val="0"/>
        <w:adjustRightInd w:val="0"/>
      </w:pPr>
      <w:r w:rsidRPr="00222B9D">
        <w:t>коэффициент суточной неравномерности водопотребления – 1,2;</w:t>
      </w:r>
    </w:p>
    <w:p w:rsidR="00084306" w:rsidRDefault="00084306" w:rsidP="00084306">
      <w:pPr>
        <w:autoSpaceDE w:val="0"/>
        <w:autoSpaceDN w:val="0"/>
        <w:adjustRightInd w:val="0"/>
      </w:pPr>
      <w:r w:rsidRPr="00222B9D">
        <w:t>часовой неравномерности водопотребления – 1,4.</w:t>
      </w:r>
    </w:p>
    <w:p w:rsidR="008540DD" w:rsidRDefault="008540DD" w:rsidP="008540DD">
      <w:pPr>
        <w:autoSpaceDE w:val="0"/>
        <w:autoSpaceDN w:val="0"/>
        <w:adjustRightInd w:val="0"/>
      </w:pPr>
      <w:r>
        <w:lastRenderedPageBreak/>
        <w:t>4.</w:t>
      </w:r>
      <w:r w:rsidR="0028774A">
        <w:t>5</w:t>
      </w:r>
      <w:r>
        <w:t>.</w:t>
      </w:r>
      <w:r w:rsidR="0093278B">
        <w:t>12</w:t>
      </w:r>
      <w:r>
        <w:t>. Расстояние по горизонтали (в свету) от водопроводов до зданий и сооружений (с учетом их архитектурных форм) принимается:</w:t>
      </w:r>
    </w:p>
    <w:p w:rsidR="008540DD" w:rsidRDefault="008540DD" w:rsidP="008540DD">
      <w:pPr>
        <w:autoSpaceDE w:val="0"/>
        <w:autoSpaceDN w:val="0"/>
        <w:adjustRightInd w:val="0"/>
      </w:pPr>
      <w:r>
        <w:t xml:space="preserve">диаметром от 600 до 700 мм </w:t>
      </w:r>
      <w:r w:rsidR="003F41F2" w:rsidRPr="0049746E">
        <w:t>–</w:t>
      </w:r>
      <w:r>
        <w:t xml:space="preserve"> 5 </w:t>
      </w:r>
      <w:r w:rsidR="003F41F2" w:rsidRPr="0049746E">
        <w:t>–</w:t>
      </w:r>
      <w:r>
        <w:t xml:space="preserve"> 7 м</w:t>
      </w:r>
      <w:r w:rsidR="00043C58">
        <w:t>етров</w:t>
      </w:r>
      <w:r>
        <w:t>;</w:t>
      </w:r>
    </w:p>
    <w:p w:rsidR="008540DD" w:rsidRDefault="008540DD" w:rsidP="008540DD">
      <w:pPr>
        <w:autoSpaceDE w:val="0"/>
        <w:autoSpaceDN w:val="0"/>
        <w:adjustRightInd w:val="0"/>
      </w:pPr>
      <w:r>
        <w:t xml:space="preserve">диаметром от 800 до 1200 мм </w:t>
      </w:r>
      <w:r w:rsidR="003F41F2" w:rsidRPr="0049746E">
        <w:t>–</w:t>
      </w:r>
      <w:r>
        <w:t xml:space="preserve"> 7 </w:t>
      </w:r>
      <w:r w:rsidR="003F41F2" w:rsidRPr="0049746E">
        <w:t>–</w:t>
      </w:r>
      <w:r w:rsidR="003F41F2">
        <w:t xml:space="preserve"> </w:t>
      </w:r>
      <w:r>
        <w:t>10 м</w:t>
      </w:r>
      <w:r w:rsidR="00043C58">
        <w:t>етров</w:t>
      </w:r>
      <w:r>
        <w:t>.</w:t>
      </w:r>
    </w:p>
    <w:p w:rsidR="008540DD" w:rsidRDefault="008540DD" w:rsidP="008540DD">
      <w:pPr>
        <w:autoSpaceDE w:val="0"/>
        <w:autoSpaceDN w:val="0"/>
        <w:adjustRightInd w:val="0"/>
      </w:pPr>
      <w:r>
        <w:t>В зависимости от глубины заложения водопровода и (или) сложных гидр</w:t>
      </w:r>
      <w:r>
        <w:t>о</w:t>
      </w:r>
      <w:r>
        <w:t>геологических условий расстояние может изменяться в каждом случае индивид</w:t>
      </w:r>
      <w:r>
        <w:t>у</w:t>
      </w:r>
      <w:r>
        <w:t>ально.</w:t>
      </w:r>
    </w:p>
    <w:p w:rsidR="00DD0698" w:rsidRDefault="00DD0698" w:rsidP="00DD0698">
      <w:pPr>
        <w:autoSpaceDE w:val="0"/>
        <w:autoSpaceDN w:val="0"/>
        <w:adjustRightInd w:val="0"/>
      </w:pPr>
      <w:r>
        <w:t>4</w:t>
      </w:r>
      <w:r w:rsidR="002660B6">
        <w:t>.</w:t>
      </w:r>
      <w:r w:rsidR="0028774A">
        <w:t>5</w:t>
      </w:r>
      <w:r>
        <w:t>.</w:t>
      </w:r>
      <w:r w:rsidR="00645AA9">
        <w:t>13</w:t>
      </w:r>
      <w:r>
        <w:t>.</w:t>
      </w:r>
      <w:r w:rsidR="00645AA9">
        <w:t> </w:t>
      </w:r>
      <w:r>
        <w:t>Системы водоотведения проектируются в соответствии с требован</w:t>
      </w:r>
      <w:r>
        <w:t>и</w:t>
      </w:r>
      <w:r>
        <w:t>ями законодательства, технических регламентов, нормативов.</w:t>
      </w:r>
      <w:r w:rsidR="00D30B3C">
        <w:t xml:space="preserve"> Системы повер</w:t>
      </w:r>
      <w:r w:rsidR="00D30B3C">
        <w:t>х</w:t>
      </w:r>
      <w:r w:rsidR="00D30B3C">
        <w:t>ностного водоотведения и очистные сооружения на них рассчитываются исходя из площади всего бассейна стока.</w:t>
      </w:r>
    </w:p>
    <w:p w:rsidR="00DD0698" w:rsidRDefault="00DD0698" w:rsidP="00DD0698">
      <w:pPr>
        <w:autoSpaceDE w:val="0"/>
        <w:autoSpaceDN w:val="0"/>
        <w:adjustRightInd w:val="0"/>
      </w:pPr>
      <w:r>
        <w:t>4.</w:t>
      </w:r>
      <w:r w:rsidR="0028774A">
        <w:t>5</w:t>
      </w:r>
      <w:r>
        <w:t>.</w:t>
      </w:r>
      <w:r w:rsidR="00645AA9">
        <w:t>14</w:t>
      </w:r>
      <w:r>
        <w:t>. Расстояние по горизонтали (в свету) от напорной канализации до зданий и сооружений (с учетом их архитектурных форм) принимается:</w:t>
      </w:r>
    </w:p>
    <w:p w:rsidR="00DD0698" w:rsidRDefault="00DD0698" w:rsidP="00DD0698">
      <w:pPr>
        <w:autoSpaceDE w:val="0"/>
        <w:autoSpaceDN w:val="0"/>
        <w:adjustRightInd w:val="0"/>
      </w:pPr>
      <w:r>
        <w:t xml:space="preserve">диаметром от 600 до 700 мм </w:t>
      </w:r>
      <w:r w:rsidR="003F41F2" w:rsidRPr="0049746E">
        <w:t>–</w:t>
      </w:r>
      <w:r>
        <w:t xml:space="preserve"> 5 </w:t>
      </w:r>
      <w:r w:rsidR="003F41F2" w:rsidRPr="0049746E">
        <w:t>–</w:t>
      </w:r>
      <w:r>
        <w:t xml:space="preserve"> 7 м</w:t>
      </w:r>
      <w:r w:rsidR="00043C58">
        <w:t>етров</w:t>
      </w:r>
      <w:r>
        <w:t>;</w:t>
      </w:r>
    </w:p>
    <w:p w:rsidR="00DD0698" w:rsidRDefault="00DD0698" w:rsidP="00DD0698">
      <w:pPr>
        <w:autoSpaceDE w:val="0"/>
        <w:autoSpaceDN w:val="0"/>
        <w:adjustRightInd w:val="0"/>
      </w:pPr>
      <w:r>
        <w:t xml:space="preserve">диаметром от 800 до 1200 мм </w:t>
      </w:r>
      <w:r w:rsidR="003F41F2" w:rsidRPr="0049746E">
        <w:t>–</w:t>
      </w:r>
      <w:r>
        <w:t xml:space="preserve"> 7 </w:t>
      </w:r>
      <w:r w:rsidR="003F41F2" w:rsidRPr="0049746E">
        <w:t>–</w:t>
      </w:r>
      <w:r w:rsidR="003F41F2">
        <w:t xml:space="preserve"> </w:t>
      </w:r>
      <w:r>
        <w:t>10 м</w:t>
      </w:r>
      <w:r w:rsidR="00043C58">
        <w:t>етров</w:t>
      </w:r>
      <w:r>
        <w:t>.</w:t>
      </w:r>
    </w:p>
    <w:p w:rsidR="00DD0698" w:rsidRDefault="00DD0698" w:rsidP="00DD0698">
      <w:pPr>
        <w:autoSpaceDE w:val="0"/>
        <w:autoSpaceDN w:val="0"/>
        <w:adjustRightInd w:val="0"/>
      </w:pPr>
      <w:r>
        <w:t>Расстояние по горизонтали (в свету) от самотечной канализации до зданий и сооружений (с учетом их архитектурных форм) принимается:</w:t>
      </w:r>
    </w:p>
    <w:p w:rsidR="00DD0698" w:rsidRDefault="00DD0698" w:rsidP="00DD0698">
      <w:pPr>
        <w:autoSpaceDE w:val="0"/>
        <w:autoSpaceDN w:val="0"/>
        <w:adjustRightInd w:val="0"/>
      </w:pPr>
      <w:r>
        <w:t xml:space="preserve">диаметром от 500 до 750 мм </w:t>
      </w:r>
      <w:r w:rsidR="003F41F2" w:rsidRPr="0049746E">
        <w:t>–</w:t>
      </w:r>
      <w:r>
        <w:t xml:space="preserve"> 5 </w:t>
      </w:r>
      <w:r w:rsidR="003F41F2" w:rsidRPr="0049746E">
        <w:t>–</w:t>
      </w:r>
      <w:r>
        <w:t xml:space="preserve"> 7 м</w:t>
      </w:r>
      <w:r w:rsidR="00043C58">
        <w:t>етров</w:t>
      </w:r>
      <w:r>
        <w:t>;</w:t>
      </w:r>
    </w:p>
    <w:p w:rsidR="00DD0698" w:rsidRDefault="00DD0698" w:rsidP="00DD0698">
      <w:pPr>
        <w:autoSpaceDE w:val="0"/>
        <w:autoSpaceDN w:val="0"/>
        <w:adjustRightInd w:val="0"/>
      </w:pPr>
      <w:r>
        <w:t xml:space="preserve">диаметром от 800 до 1200 мм </w:t>
      </w:r>
      <w:r w:rsidR="003F41F2" w:rsidRPr="0049746E">
        <w:t>–</w:t>
      </w:r>
      <w:r>
        <w:t xml:space="preserve"> 10 </w:t>
      </w:r>
      <w:r w:rsidR="003F41F2" w:rsidRPr="0049746E">
        <w:t>–</w:t>
      </w:r>
      <w:r w:rsidR="003F41F2">
        <w:t xml:space="preserve"> </w:t>
      </w:r>
      <w:r>
        <w:t>12 м</w:t>
      </w:r>
      <w:r w:rsidR="00043C58">
        <w:t>етров</w:t>
      </w:r>
      <w:r>
        <w:t>;</w:t>
      </w:r>
    </w:p>
    <w:p w:rsidR="00DD0698" w:rsidRDefault="00DD0698" w:rsidP="00DD0698">
      <w:pPr>
        <w:autoSpaceDE w:val="0"/>
        <w:autoSpaceDN w:val="0"/>
        <w:adjustRightInd w:val="0"/>
      </w:pPr>
      <w:r>
        <w:t xml:space="preserve">диаметром от 1400 до 2000 мм </w:t>
      </w:r>
      <w:r w:rsidR="003F41F2" w:rsidRPr="0049746E">
        <w:t>–</w:t>
      </w:r>
      <w:r>
        <w:t xml:space="preserve"> 15 </w:t>
      </w:r>
      <w:r w:rsidR="003F41F2" w:rsidRPr="0049746E">
        <w:t>–</w:t>
      </w:r>
      <w:r>
        <w:t xml:space="preserve"> 20 м</w:t>
      </w:r>
      <w:r w:rsidR="00043C58">
        <w:t>етров</w:t>
      </w:r>
      <w:r>
        <w:t>;</w:t>
      </w:r>
    </w:p>
    <w:p w:rsidR="00DD0698" w:rsidRDefault="00DD0698" w:rsidP="00DD0698">
      <w:pPr>
        <w:autoSpaceDE w:val="0"/>
        <w:autoSpaceDN w:val="0"/>
        <w:adjustRightInd w:val="0"/>
      </w:pPr>
      <w:r>
        <w:t xml:space="preserve">диаметром более 2000 мм </w:t>
      </w:r>
      <w:r w:rsidR="003F41F2" w:rsidRPr="0049746E">
        <w:t>–</w:t>
      </w:r>
      <w:r>
        <w:t xml:space="preserve"> 30 м</w:t>
      </w:r>
      <w:r w:rsidR="00043C58">
        <w:t>етров</w:t>
      </w:r>
      <w:r>
        <w:t>.</w:t>
      </w:r>
    </w:p>
    <w:p w:rsidR="00DD0698" w:rsidRDefault="00DD0698" w:rsidP="00DD0698">
      <w:pPr>
        <w:autoSpaceDE w:val="0"/>
        <w:autoSpaceDN w:val="0"/>
        <w:adjustRightInd w:val="0"/>
      </w:pPr>
      <w:r>
        <w:t>В зависимости от глубины заложения магистральных трубопроводов и (или) сложных гидрогеологических условий расстояние может изменяться в каждом случае индивидуально.</w:t>
      </w:r>
    </w:p>
    <w:p w:rsidR="00DD0698" w:rsidRDefault="00DD0698" w:rsidP="00DD0698">
      <w:pPr>
        <w:autoSpaceDE w:val="0"/>
        <w:autoSpaceDN w:val="0"/>
        <w:adjustRightInd w:val="0"/>
      </w:pPr>
      <w:r>
        <w:t>Фактическое положение проложенных инженерных коммуникаций и их ф</w:t>
      </w:r>
      <w:r>
        <w:t>и</w:t>
      </w:r>
      <w:r>
        <w:t>зические характеристики фиксируются исполнительными инженерно-геодезическими съемками с нанесением полученных результатов на дежурный план города.</w:t>
      </w:r>
    </w:p>
    <w:p w:rsidR="009656C9" w:rsidRPr="00B537C2" w:rsidRDefault="009656C9" w:rsidP="009656C9">
      <w:pPr>
        <w:widowControl/>
        <w:autoSpaceDE w:val="0"/>
        <w:autoSpaceDN w:val="0"/>
        <w:adjustRightInd w:val="0"/>
        <w:rPr>
          <w:rFonts w:eastAsiaTheme="minorHAnsi"/>
          <w:lang w:eastAsia="en-US"/>
        </w:rPr>
      </w:pPr>
      <w:r>
        <w:rPr>
          <w:rFonts w:eastAsiaTheme="minorHAnsi"/>
          <w:lang w:eastAsia="en-US"/>
        </w:rPr>
        <w:t>4.</w:t>
      </w:r>
      <w:r w:rsidR="0028774A">
        <w:rPr>
          <w:rFonts w:eastAsiaTheme="minorHAnsi"/>
          <w:lang w:eastAsia="en-US"/>
        </w:rPr>
        <w:t>5</w:t>
      </w:r>
      <w:r>
        <w:rPr>
          <w:rFonts w:eastAsiaTheme="minorHAnsi"/>
          <w:lang w:eastAsia="en-US"/>
        </w:rPr>
        <w:t xml:space="preserve">.15. </w:t>
      </w:r>
      <w:r w:rsidRPr="00B537C2">
        <w:rPr>
          <w:rFonts w:eastAsiaTheme="minorHAnsi"/>
          <w:lang w:eastAsia="en-US"/>
        </w:rPr>
        <w:t>До границы квартала застройки предусматривается строительство магистральных сетей инженерного обеспечения, пропускная способность которых обеспечивает пропуск энергетических ресурсов в объеме, определенном в соо</w:t>
      </w:r>
      <w:r w:rsidRPr="00B537C2">
        <w:rPr>
          <w:rFonts w:eastAsiaTheme="minorHAnsi"/>
          <w:lang w:eastAsia="en-US"/>
        </w:rPr>
        <w:t>т</w:t>
      </w:r>
      <w:r w:rsidRPr="00B537C2">
        <w:rPr>
          <w:rFonts w:eastAsiaTheme="minorHAnsi"/>
          <w:lang w:eastAsia="en-US"/>
        </w:rPr>
        <w:t>ветствии с таблицей.</w:t>
      </w:r>
      <w:r>
        <w:rPr>
          <w:rFonts w:eastAsiaTheme="minorHAnsi"/>
          <w:lang w:eastAsia="en-US"/>
        </w:rPr>
        <w:t xml:space="preserve"> При отсутствии технологической возможности присоедин</w:t>
      </w:r>
      <w:r>
        <w:rPr>
          <w:rFonts w:eastAsiaTheme="minorHAnsi"/>
          <w:lang w:eastAsia="en-US"/>
        </w:rPr>
        <w:t>е</w:t>
      </w:r>
      <w:r>
        <w:rPr>
          <w:rFonts w:eastAsiaTheme="minorHAnsi"/>
          <w:lang w:eastAsia="en-US"/>
        </w:rPr>
        <w:t>ния к централизованным источникам снабжения энергетическим ресурсами, предусматривается строительство локальных, автономных источников.</w:t>
      </w:r>
    </w:p>
    <w:p w:rsidR="009656C9" w:rsidRDefault="009656C9" w:rsidP="009656C9">
      <w:pPr>
        <w:widowControl/>
        <w:autoSpaceDE w:val="0"/>
        <w:autoSpaceDN w:val="0"/>
        <w:adjustRightInd w:val="0"/>
        <w:rPr>
          <w:rFonts w:eastAsiaTheme="minorHAnsi"/>
          <w:lang w:eastAsia="en-US"/>
        </w:rPr>
      </w:pPr>
      <w:r w:rsidRPr="00B537C2">
        <w:rPr>
          <w:rFonts w:eastAsiaTheme="minorHAnsi"/>
          <w:lang w:eastAsia="en-US"/>
        </w:rPr>
        <w:t>При размещении объектов, не являющихся предметом регулирования настоящих нормативов</w:t>
      </w:r>
      <w:r>
        <w:rPr>
          <w:rFonts w:eastAsiaTheme="minorHAnsi"/>
          <w:lang w:eastAsia="en-US"/>
        </w:rPr>
        <w:t xml:space="preserve">, </w:t>
      </w:r>
      <w:r w:rsidRPr="00B537C2">
        <w:rPr>
          <w:rFonts w:eastAsiaTheme="minorHAnsi"/>
          <w:lang w:eastAsia="en-US"/>
        </w:rPr>
        <w:t>объемы потребления ресурсов</w:t>
      </w:r>
      <w:r>
        <w:rPr>
          <w:rFonts w:eastAsiaTheme="minorHAnsi"/>
          <w:lang w:eastAsia="en-US"/>
        </w:rPr>
        <w:t xml:space="preserve"> </w:t>
      </w:r>
      <w:r w:rsidRPr="00B537C2">
        <w:rPr>
          <w:rFonts w:eastAsiaTheme="minorHAnsi"/>
          <w:lang w:eastAsia="en-US"/>
        </w:rPr>
        <w:t>учитываются дополн</w:t>
      </w:r>
      <w:r w:rsidRPr="00B537C2">
        <w:rPr>
          <w:rFonts w:eastAsiaTheme="minorHAnsi"/>
          <w:lang w:eastAsia="en-US"/>
        </w:rPr>
        <w:t>и</w:t>
      </w:r>
      <w:r w:rsidRPr="00B537C2">
        <w:rPr>
          <w:rFonts w:eastAsiaTheme="minorHAnsi"/>
          <w:lang w:eastAsia="en-US"/>
        </w:rPr>
        <w:t>тельно.</w:t>
      </w:r>
    </w:p>
    <w:p w:rsidR="0048044B" w:rsidRPr="00A7701D" w:rsidRDefault="002660B6" w:rsidP="0048044B">
      <w:pPr>
        <w:widowControl/>
        <w:autoSpaceDE w:val="0"/>
        <w:autoSpaceDN w:val="0"/>
        <w:adjustRightInd w:val="0"/>
        <w:ind w:firstLine="708"/>
        <w:rPr>
          <w:rFonts w:eastAsiaTheme="minorHAnsi"/>
          <w:b/>
          <w:lang w:eastAsia="en-US"/>
        </w:rPr>
      </w:pPr>
      <w:r>
        <w:rPr>
          <w:rFonts w:eastAsiaTheme="minorHAnsi"/>
          <w:b/>
          <w:lang w:eastAsia="en-US"/>
        </w:rPr>
        <w:t>4.</w:t>
      </w:r>
      <w:r w:rsidR="0028774A">
        <w:rPr>
          <w:rFonts w:eastAsiaTheme="minorHAnsi"/>
          <w:b/>
          <w:lang w:eastAsia="en-US"/>
        </w:rPr>
        <w:t>6</w:t>
      </w:r>
      <w:r w:rsidR="0048044B" w:rsidRPr="00A7701D">
        <w:rPr>
          <w:rFonts w:eastAsiaTheme="minorHAnsi"/>
          <w:b/>
          <w:lang w:eastAsia="en-US"/>
        </w:rPr>
        <w:t xml:space="preserve">. Правила и область применения расчетных показателей </w:t>
      </w:r>
      <w:r w:rsidR="0048044B" w:rsidRPr="00A7701D">
        <w:rPr>
          <w:b/>
          <w:bCs/>
        </w:rPr>
        <w:t xml:space="preserve">в области </w:t>
      </w:r>
      <w:r w:rsidR="0048044B" w:rsidRPr="00A7701D">
        <w:rPr>
          <w:rFonts w:eastAsiaTheme="minorHAnsi"/>
          <w:b/>
          <w:lang w:eastAsia="en-US"/>
        </w:rPr>
        <w:t>автомобильных дорог местного зна</w:t>
      </w:r>
      <w:r w:rsidR="00043C58">
        <w:rPr>
          <w:rFonts w:eastAsiaTheme="minorHAnsi"/>
          <w:b/>
          <w:lang w:eastAsia="en-US"/>
        </w:rPr>
        <w:t>чения.</w:t>
      </w:r>
    </w:p>
    <w:p w:rsidR="00650A17" w:rsidRDefault="00914FEF" w:rsidP="00650A17">
      <w:pPr>
        <w:autoSpaceDE w:val="0"/>
        <w:autoSpaceDN w:val="0"/>
        <w:adjustRightInd w:val="0"/>
      </w:pPr>
      <w:r>
        <w:t>4</w:t>
      </w:r>
      <w:r w:rsidR="00650A17">
        <w:t>.</w:t>
      </w:r>
      <w:r w:rsidR="0028774A">
        <w:t>6</w:t>
      </w:r>
      <w:r w:rsidR="00650A17">
        <w:t>.</w:t>
      </w:r>
      <w:r>
        <w:t>1</w:t>
      </w:r>
      <w:r w:rsidR="00650A17">
        <w:t>. Дороги и улицы жилого района классифицируются по категориям, и</w:t>
      </w:r>
      <w:r w:rsidR="00650A17">
        <w:t>с</w:t>
      </w:r>
      <w:r w:rsidR="00650A17">
        <w:t>ходя из функционального назначения, состава потока и скорости движения тран</w:t>
      </w:r>
      <w:r w:rsidR="00650A17">
        <w:t>с</w:t>
      </w:r>
      <w:r w:rsidR="00650A17">
        <w:t xml:space="preserve">порта, согласно </w:t>
      </w:r>
      <w:hyperlink w:anchor="Par1064" w:history="1">
        <w:r w:rsidR="00650A17" w:rsidRPr="00891C35">
          <w:t xml:space="preserve">приложению </w:t>
        </w:r>
      </w:hyperlink>
      <w:r w:rsidR="00650A17">
        <w:t xml:space="preserve">1 </w:t>
      </w:r>
      <w:r w:rsidR="0028774A">
        <w:t xml:space="preserve">к </w:t>
      </w:r>
      <w:r w:rsidR="00650A17">
        <w:t>местны</w:t>
      </w:r>
      <w:r w:rsidR="0028774A">
        <w:t>м</w:t>
      </w:r>
      <w:r w:rsidR="00650A17">
        <w:t xml:space="preserve"> норматива</w:t>
      </w:r>
      <w:r w:rsidR="0028774A">
        <w:t>м</w:t>
      </w:r>
      <w:r w:rsidR="00650A17" w:rsidRPr="00891C35">
        <w:t>.</w:t>
      </w:r>
    </w:p>
    <w:p w:rsidR="006B059D" w:rsidRPr="00AE7E29" w:rsidRDefault="00315864" w:rsidP="005112E0">
      <w:pPr>
        <w:autoSpaceDE w:val="0"/>
        <w:autoSpaceDN w:val="0"/>
        <w:adjustRightInd w:val="0"/>
        <w:ind w:firstLine="708"/>
      </w:pPr>
      <w:r>
        <w:t>4.</w:t>
      </w:r>
      <w:r w:rsidR="0028774A">
        <w:t>6</w:t>
      </w:r>
      <w:r w:rsidR="006B059D">
        <w:t>.</w:t>
      </w:r>
      <w:r>
        <w:t>2.</w:t>
      </w:r>
      <w:r w:rsidR="006B059D">
        <w:t xml:space="preserve"> </w:t>
      </w:r>
      <w:r w:rsidR="006B059D" w:rsidRPr="00AE7E29">
        <w:t>Ширина улиц и дорог определяется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w:t>
      </w:r>
      <w:r w:rsidR="006B059D" w:rsidRPr="00AE7E29">
        <w:t>м</w:t>
      </w:r>
      <w:r w:rsidR="006B059D" w:rsidRPr="00AE7E29">
        <w:lastRenderedPageBreak/>
        <w:t xml:space="preserve">ных коммуникаций, тротуаров, зеленых насаждений и др.), с учетом санитарно-гигиенических требований и требований гражданской обороны. </w:t>
      </w:r>
    </w:p>
    <w:p w:rsidR="006B059D" w:rsidRPr="00AE7E29" w:rsidRDefault="006B059D" w:rsidP="006B059D">
      <w:pPr>
        <w:autoSpaceDE w:val="0"/>
        <w:autoSpaceDN w:val="0"/>
        <w:adjustRightInd w:val="0"/>
      </w:pPr>
      <w:r w:rsidRPr="00AE7E29">
        <w:t>Для транспортного обслуживания застройки кварталов, прилегающих к скоростным дорогам и магистральным улицам непрерывного движения общег</w:t>
      </w:r>
      <w:r w:rsidRPr="00AE7E29">
        <w:t>о</w:t>
      </w:r>
      <w:r w:rsidRPr="00AE7E29">
        <w:t>родского значения, предусматриваются проезды. Проезды вдоль магистральных улиц городского значения предусматриваются при концентрации в уличной з</w:t>
      </w:r>
      <w:r w:rsidRPr="00AE7E29">
        <w:t>а</w:t>
      </w:r>
      <w:r w:rsidRPr="00AE7E29">
        <w:t>стройке объектов культурно-бытового назначения и других объектов общегоро</w:t>
      </w:r>
      <w:r w:rsidRPr="00AE7E29">
        <w:t>д</w:t>
      </w:r>
      <w:r w:rsidRPr="00AE7E29">
        <w:t xml:space="preserve">ского значения. </w:t>
      </w:r>
    </w:p>
    <w:p w:rsidR="006B059D" w:rsidRPr="00AE7E29" w:rsidRDefault="00437851" w:rsidP="006B059D">
      <w:pPr>
        <w:autoSpaceDE w:val="0"/>
        <w:autoSpaceDN w:val="0"/>
        <w:adjustRightInd w:val="0"/>
      </w:pPr>
      <w:bookmarkStart w:id="5" w:name="Par1297"/>
      <w:bookmarkEnd w:id="5"/>
      <w:r>
        <w:t>4.</w:t>
      </w:r>
      <w:r w:rsidR="0028774A">
        <w:t>6</w:t>
      </w:r>
      <w:r>
        <w:t xml:space="preserve">.3 </w:t>
      </w:r>
      <w:r w:rsidR="006B059D" w:rsidRPr="00AE7E29">
        <w:t>Пропускная способность улично-дорожной сети определяется исходя из уровня автомобилизации городской территории до 400 автомашин на 1000 ж</w:t>
      </w:r>
      <w:r w:rsidR="006B059D" w:rsidRPr="00AE7E29">
        <w:t>и</w:t>
      </w:r>
      <w:r w:rsidR="006B059D" w:rsidRPr="00AE7E29">
        <w:t>телей и объемов работы всех видов транспорта, осуществляемой на этой сети.</w:t>
      </w:r>
    </w:p>
    <w:p w:rsidR="006B059D" w:rsidRPr="00334B77" w:rsidRDefault="006B059D" w:rsidP="006B059D">
      <w:pPr>
        <w:autoSpaceDE w:val="0"/>
        <w:autoSpaceDN w:val="0"/>
        <w:adjustRightInd w:val="0"/>
      </w:pPr>
      <w:r w:rsidRPr="00AE7E29">
        <w:t>Для предварительных расчетов пропускной</w:t>
      </w:r>
      <w:r w:rsidRPr="00334B77">
        <w:t xml:space="preserve"> способности улично-дорожной сети принимается следующее количество автомобилей на 1000 жителей:</w:t>
      </w:r>
    </w:p>
    <w:p w:rsidR="006B059D" w:rsidRPr="00334B77" w:rsidRDefault="006B059D" w:rsidP="006B059D">
      <w:pPr>
        <w:autoSpaceDE w:val="0"/>
        <w:autoSpaceDN w:val="0"/>
        <w:adjustRightInd w:val="0"/>
      </w:pPr>
      <w:r w:rsidRPr="00334B77">
        <w:t xml:space="preserve">легковых автомобилей, включая такси </w:t>
      </w:r>
      <w:r w:rsidRPr="000F22C7">
        <w:t>–</w:t>
      </w:r>
      <w:r>
        <w:t xml:space="preserve"> </w:t>
      </w:r>
      <w:r w:rsidRPr="00334B77">
        <w:t>от 240 до 300;</w:t>
      </w:r>
    </w:p>
    <w:p w:rsidR="006B059D" w:rsidRPr="00334B77" w:rsidRDefault="006B059D" w:rsidP="006B059D">
      <w:pPr>
        <w:autoSpaceDE w:val="0"/>
        <w:autoSpaceDN w:val="0"/>
        <w:adjustRightInd w:val="0"/>
      </w:pPr>
      <w:r w:rsidRPr="00334B77">
        <w:t xml:space="preserve">грузовых и специальных автомобилей </w:t>
      </w:r>
      <w:r w:rsidRPr="000F22C7">
        <w:t>–</w:t>
      </w:r>
      <w:r w:rsidRPr="00334B77">
        <w:t xml:space="preserve"> от 25 до 32.</w:t>
      </w:r>
    </w:p>
    <w:p w:rsidR="006B059D" w:rsidRDefault="00437851" w:rsidP="006B059D">
      <w:pPr>
        <w:autoSpaceDE w:val="0"/>
        <w:autoSpaceDN w:val="0"/>
        <w:adjustRightInd w:val="0"/>
      </w:pPr>
      <w:r>
        <w:t>4.</w:t>
      </w:r>
      <w:r w:rsidR="0028774A">
        <w:t>6</w:t>
      </w:r>
      <w:r>
        <w:t>.4.</w:t>
      </w:r>
      <w:r w:rsidR="006B059D">
        <w:t xml:space="preserve"> Плотность улично-дорожной сети принимается в пределах не менее 4,0 </w:t>
      </w:r>
      <w:r w:rsidR="00163555" w:rsidRPr="000F22C7">
        <w:t>–</w:t>
      </w:r>
      <w:r w:rsidR="006B059D">
        <w:t xml:space="preserve"> 5,5 км на 1 кв. км.</w:t>
      </w:r>
    </w:p>
    <w:p w:rsidR="006B059D" w:rsidRDefault="00FA08B8" w:rsidP="006B059D">
      <w:pPr>
        <w:autoSpaceDE w:val="0"/>
        <w:autoSpaceDN w:val="0"/>
        <w:adjustRightInd w:val="0"/>
      </w:pPr>
      <w:r>
        <w:t>4.</w:t>
      </w:r>
      <w:r w:rsidR="0028774A">
        <w:t>6</w:t>
      </w:r>
      <w:r>
        <w:t>.5. </w:t>
      </w:r>
      <w:r w:rsidR="006B059D">
        <w:t>Число полос движения на улицах и дорогах определяется в зависим</w:t>
      </w:r>
      <w:r w:rsidR="006B059D">
        <w:t>о</w:t>
      </w:r>
      <w:r w:rsidR="006B059D">
        <w:t xml:space="preserve">сти от расчетной интенсивности транспортного потока, но не </w:t>
      </w:r>
      <w:proofErr w:type="gramStart"/>
      <w:r w:rsidR="006B059D">
        <w:t>менее нижнего</w:t>
      </w:r>
      <w:proofErr w:type="gramEnd"/>
      <w:r w:rsidR="006B059D">
        <w:t xml:space="preserve"> пр</w:t>
      </w:r>
      <w:r w:rsidR="006B059D">
        <w:t>е</w:t>
      </w:r>
      <w:r w:rsidR="006B059D">
        <w:t>дела.</w:t>
      </w:r>
    </w:p>
    <w:p w:rsidR="006B059D" w:rsidRDefault="00FA08B8" w:rsidP="006B059D">
      <w:pPr>
        <w:autoSpaceDE w:val="0"/>
        <w:autoSpaceDN w:val="0"/>
        <w:adjustRightInd w:val="0"/>
      </w:pPr>
      <w:r>
        <w:t>4.</w:t>
      </w:r>
      <w:r w:rsidR="0028774A">
        <w:t>6</w:t>
      </w:r>
      <w:r>
        <w:t xml:space="preserve">.6. </w:t>
      </w:r>
      <w:r w:rsidR="006B059D">
        <w:t>Для предварительных расчетов пропускную способность пересечения полос проезжей части улиц с регулируемым движением рекомендуется принимать равной 900 автомобилей в час. Пропускная способность одной полосы скорос</w:t>
      </w:r>
      <w:r w:rsidR="006B059D">
        <w:t>т</w:t>
      </w:r>
      <w:r w:rsidR="006B059D">
        <w:t>ных дорог и магистралей непрерывного движения определяется в зависимости от расчетной скорости с учетом динамического габарита автотранспорта и мин</w:t>
      </w:r>
      <w:r w:rsidR="006B059D">
        <w:t>и</w:t>
      </w:r>
      <w:r w:rsidR="006B059D">
        <w:t>мально допускаемого расстояния между автомобилями (в случае экстренного торможения идущего впереди экипажа).</w:t>
      </w:r>
    </w:p>
    <w:p w:rsidR="006B059D" w:rsidRDefault="00FA08B8" w:rsidP="006B059D">
      <w:pPr>
        <w:autoSpaceDE w:val="0"/>
        <w:autoSpaceDN w:val="0"/>
        <w:adjustRightInd w:val="0"/>
      </w:pPr>
      <w:r>
        <w:t>4.</w:t>
      </w:r>
      <w:r w:rsidR="0028774A">
        <w:t>6</w:t>
      </w:r>
      <w:r>
        <w:t xml:space="preserve">.7. </w:t>
      </w:r>
      <w:r w:rsidR="006B059D">
        <w:t xml:space="preserve">Пропускная способность проезжей части определяется в зависимости от числа полос движения в одном направлении с учетом коэффициента </w:t>
      </w:r>
      <w:proofErr w:type="spellStart"/>
      <w:r w:rsidR="006B059D">
        <w:t>многоп</w:t>
      </w:r>
      <w:r w:rsidR="006B059D">
        <w:t>о</w:t>
      </w:r>
      <w:r w:rsidR="006B059D">
        <w:t>лосности</w:t>
      </w:r>
      <w:proofErr w:type="spellEnd"/>
      <w:r w:rsidR="006B059D">
        <w:t>:</w:t>
      </w:r>
    </w:p>
    <w:p w:rsidR="006B059D" w:rsidRDefault="006B059D" w:rsidP="006B059D">
      <w:pPr>
        <w:autoSpaceDE w:val="0"/>
        <w:autoSpaceDN w:val="0"/>
        <w:adjustRightInd w:val="0"/>
      </w:pPr>
      <w:r>
        <w:t xml:space="preserve">одна полоса </w:t>
      </w:r>
      <w:r w:rsidRPr="000F22C7">
        <w:t>–</w:t>
      </w:r>
      <w:r>
        <w:t xml:space="preserve"> 1;</w:t>
      </w:r>
    </w:p>
    <w:p w:rsidR="006B059D" w:rsidRDefault="006B059D" w:rsidP="006B059D">
      <w:pPr>
        <w:autoSpaceDE w:val="0"/>
        <w:autoSpaceDN w:val="0"/>
        <w:adjustRightInd w:val="0"/>
      </w:pPr>
      <w:r>
        <w:t xml:space="preserve">две </w:t>
      </w:r>
      <w:r w:rsidRPr="000F22C7">
        <w:t>–</w:t>
      </w:r>
      <w:r>
        <w:t xml:space="preserve"> 1,9;</w:t>
      </w:r>
    </w:p>
    <w:p w:rsidR="006B059D" w:rsidRDefault="006B059D" w:rsidP="006B059D">
      <w:pPr>
        <w:autoSpaceDE w:val="0"/>
        <w:autoSpaceDN w:val="0"/>
        <w:adjustRightInd w:val="0"/>
      </w:pPr>
      <w:r>
        <w:t xml:space="preserve">три </w:t>
      </w:r>
      <w:r w:rsidRPr="000F22C7">
        <w:t>–</w:t>
      </w:r>
      <w:r>
        <w:t xml:space="preserve"> 2,7;</w:t>
      </w:r>
    </w:p>
    <w:p w:rsidR="006B059D" w:rsidRDefault="006B059D" w:rsidP="006B059D">
      <w:pPr>
        <w:autoSpaceDE w:val="0"/>
        <w:autoSpaceDN w:val="0"/>
        <w:adjustRightInd w:val="0"/>
      </w:pPr>
      <w:r>
        <w:t xml:space="preserve">четыре </w:t>
      </w:r>
      <w:r w:rsidRPr="000F22C7">
        <w:t>–</w:t>
      </w:r>
      <w:r>
        <w:t xml:space="preserve"> 3,5.</w:t>
      </w:r>
    </w:p>
    <w:p w:rsidR="006B059D" w:rsidRDefault="002F173A" w:rsidP="006B059D">
      <w:pPr>
        <w:autoSpaceDE w:val="0"/>
        <w:autoSpaceDN w:val="0"/>
        <w:adjustRightInd w:val="0"/>
      </w:pPr>
      <w:r>
        <w:t>4.</w:t>
      </w:r>
      <w:r w:rsidR="0028774A">
        <w:t>6</w:t>
      </w:r>
      <w:r>
        <w:t xml:space="preserve">.8. </w:t>
      </w:r>
      <w:r w:rsidR="006B059D">
        <w:t>Для связи внутриквартальных территорий с магистральными дорог</w:t>
      </w:r>
      <w:r w:rsidR="006B059D">
        <w:t>а</w:t>
      </w:r>
      <w:r w:rsidR="006B059D">
        <w:t>ми и улицами, а также улицами городского и районного значения проектируется сеть внутриквартальных проездов к жилым домам и зданиям общественного назначения с учетом исключения транзитного движения через квартал.</w:t>
      </w:r>
    </w:p>
    <w:p w:rsidR="00F010B6" w:rsidRDefault="00914FEF" w:rsidP="00F010B6">
      <w:pPr>
        <w:autoSpaceDE w:val="0"/>
        <w:autoSpaceDN w:val="0"/>
        <w:adjustRightInd w:val="0"/>
      </w:pPr>
      <w:r>
        <w:t>4</w:t>
      </w:r>
      <w:r w:rsidR="00F010B6">
        <w:t>.</w:t>
      </w:r>
      <w:r w:rsidR="0028774A">
        <w:t>6</w:t>
      </w:r>
      <w:r w:rsidR="002F173A">
        <w:t xml:space="preserve">.9. </w:t>
      </w:r>
      <w:r w:rsidR="00F010B6">
        <w:t>На нерегулируемых перекрестках и примыканиях улиц и дорог, а та</w:t>
      </w:r>
      <w:r w:rsidR="00F010B6">
        <w:t>к</w:t>
      </w:r>
      <w:r w:rsidR="00F010B6">
        <w:t xml:space="preserve">же пешеходных переходах предусматриваются треугольники видимости. Размеры сторон равнобедренного треугольника для условий «транспорт </w:t>
      </w:r>
      <w:r w:rsidR="00E44F7F" w:rsidRPr="0049746E">
        <w:t>–</w:t>
      </w:r>
      <w:r w:rsidR="00043C58">
        <w:t xml:space="preserve"> </w:t>
      </w:r>
      <w:r w:rsidR="00F010B6">
        <w:t>транспорт» при скорости движения 40 и 60 км/ч должны составлять соответственно не менее 25 и 40 м</w:t>
      </w:r>
      <w:r w:rsidR="00043C58">
        <w:t>етров</w:t>
      </w:r>
      <w:r w:rsidR="00F010B6">
        <w:t xml:space="preserve">. Для условий «пешеход </w:t>
      </w:r>
      <w:r w:rsidR="00E44F7F" w:rsidRPr="0049746E">
        <w:t>–</w:t>
      </w:r>
      <w:r w:rsidR="00F010B6">
        <w:t xml:space="preserve"> транспорт» размеры прямоугольного тр</w:t>
      </w:r>
      <w:r w:rsidR="00F010B6">
        <w:t>е</w:t>
      </w:r>
      <w:r w:rsidR="00F010B6">
        <w:t>угольника видимости при скорости движения транспорта 25 и 40 км/ч должны с</w:t>
      </w:r>
      <w:r w:rsidR="00F010B6">
        <w:t>о</w:t>
      </w:r>
      <w:r w:rsidR="00F010B6">
        <w:t>ставлять соответственно 8 x 40 м</w:t>
      </w:r>
      <w:r w:rsidR="00043C58">
        <w:t>етров</w:t>
      </w:r>
      <w:r w:rsidR="00F010B6">
        <w:t xml:space="preserve"> и 10 x 50 м</w:t>
      </w:r>
      <w:r w:rsidR="00043C58">
        <w:t>етров</w:t>
      </w:r>
      <w:r w:rsidR="00F010B6">
        <w:t>.</w:t>
      </w:r>
    </w:p>
    <w:p w:rsidR="00F010B6" w:rsidRDefault="00F010B6" w:rsidP="00F010B6">
      <w:pPr>
        <w:autoSpaceDE w:val="0"/>
        <w:autoSpaceDN w:val="0"/>
        <w:adjustRightInd w:val="0"/>
      </w:pPr>
      <w:r>
        <w:lastRenderedPageBreak/>
        <w:t>В пределах треугольников видимости не допускается размещение зданий, сооружений, передвижных предметов (киосков, фургонов, реклам, малых арх</w:t>
      </w:r>
      <w:r>
        <w:t>и</w:t>
      </w:r>
      <w:r>
        <w:t>тектурных форм и др.), деревьев и кустарников высотой более 0,5 м</w:t>
      </w:r>
      <w:r w:rsidR="00043C58">
        <w:t>етра</w:t>
      </w:r>
      <w:r>
        <w:t>.</w:t>
      </w:r>
    </w:p>
    <w:p w:rsidR="00F010B6" w:rsidRDefault="002F173A" w:rsidP="00F010B6">
      <w:pPr>
        <w:autoSpaceDE w:val="0"/>
        <w:autoSpaceDN w:val="0"/>
        <w:adjustRightInd w:val="0"/>
      </w:pPr>
      <w:r>
        <w:t>4.</w:t>
      </w:r>
      <w:r w:rsidR="0028774A">
        <w:t>6</w:t>
      </w:r>
      <w:r>
        <w:t xml:space="preserve">.10. </w:t>
      </w:r>
      <w:proofErr w:type="gramStart"/>
      <w:r w:rsidR="00F010B6">
        <w:t>Для магистральных улиц и дорог с шириной центральной проезжей части более 15 м</w:t>
      </w:r>
      <w:r w:rsidR="00043C58">
        <w:t>етров</w:t>
      </w:r>
      <w:r w:rsidR="00F010B6">
        <w:t xml:space="preserve"> рекомендуется устройство приподнятых над проезжей ч</w:t>
      </w:r>
      <w:r w:rsidR="00F010B6">
        <w:t>а</w:t>
      </w:r>
      <w:r w:rsidR="00F010B6">
        <w:t>стью разделительных полос между встречным движением транспорта шириной не менее 2,0 м. На транспортных инженерных сооружениях обязательно устройство центральной разделительной полосы шириной не менее 1,0 м</w:t>
      </w:r>
      <w:r w:rsidR="00043C58">
        <w:t>етров</w:t>
      </w:r>
      <w:r w:rsidR="00F010B6">
        <w:t xml:space="preserve">, поднятой на 15 </w:t>
      </w:r>
      <w:r w:rsidR="00F010B6" w:rsidRPr="000F22C7">
        <w:t>–</w:t>
      </w:r>
      <w:r w:rsidR="00F010B6">
        <w:t xml:space="preserve"> 20 см над уровнем проезжей части.</w:t>
      </w:r>
      <w:proofErr w:type="gramEnd"/>
      <w:r w:rsidR="00F010B6">
        <w:t xml:space="preserve"> При невозможности устройства остро</w:t>
      </w:r>
      <w:r w:rsidR="00F010B6">
        <w:t>в</w:t>
      </w:r>
      <w:r w:rsidR="00F010B6">
        <w:t xml:space="preserve">ков безопасности предусматривается установка ограждений I группы </w:t>
      </w:r>
      <w:proofErr w:type="gramStart"/>
      <w:r w:rsidR="00F010B6">
        <w:t>по середине</w:t>
      </w:r>
      <w:proofErr w:type="gramEnd"/>
      <w:r w:rsidR="00F010B6">
        <w:t xml:space="preserve"> проезжей части улиц.</w:t>
      </w:r>
    </w:p>
    <w:p w:rsidR="00F010B6" w:rsidRDefault="002F173A" w:rsidP="00F010B6">
      <w:pPr>
        <w:autoSpaceDE w:val="0"/>
        <w:autoSpaceDN w:val="0"/>
        <w:adjustRightInd w:val="0"/>
      </w:pPr>
      <w:r>
        <w:t>4.</w:t>
      </w:r>
      <w:r w:rsidR="0028774A">
        <w:t>6</w:t>
      </w:r>
      <w:r>
        <w:t xml:space="preserve">.11. </w:t>
      </w:r>
      <w:r w:rsidR="00F010B6">
        <w:t>Ширина пешеходных тротуаров, улиц и дорог принимается в зав</w:t>
      </w:r>
      <w:r w:rsidR="00F010B6">
        <w:t>и</w:t>
      </w:r>
      <w:r w:rsidR="00F010B6">
        <w:t xml:space="preserve">симости от величины интенсивности пешеходного движения не менее величин, указанных </w:t>
      </w:r>
      <w:r w:rsidR="00F010B6" w:rsidRPr="00DD2D97">
        <w:t xml:space="preserve">в </w:t>
      </w:r>
      <w:hyperlink w:anchor="Par1130" w:history="1">
        <w:r w:rsidR="00F010B6" w:rsidRPr="00DD2D97">
          <w:t xml:space="preserve">приложении </w:t>
        </w:r>
      </w:hyperlink>
      <w:r w:rsidR="00F010B6">
        <w:t>2</w:t>
      </w:r>
      <w:r w:rsidR="00F010B6" w:rsidRPr="00DD2D97">
        <w:t xml:space="preserve"> к местным нормативам</w:t>
      </w:r>
      <w:r w:rsidR="00F010B6">
        <w:t xml:space="preserve">. </w:t>
      </w:r>
    </w:p>
    <w:p w:rsidR="00F010B6" w:rsidRDefault="00F010B6" w:rsidP="00F010B6">
      <w:pPr>
        <w:autoSpaceDE w:val="0"/>
        <w:autoSpaceDN w:val="0"/>
        <w:adjustRightInd w:val="0"/>
      </w:pPr>
      <w:r>
        <w:t>Пропускная способность одной полосы движения при расчете ширины тр</w:t>
      </w:r>
      <w:r>
        <w:t>о</w:t>
      </w:r>
      <w:r>
        <w:t>туаров принимается:</w:t>
      </w:r>
    </w:p>
    <w:p w:rsidR="00F010B6" w:rsidRPr="004B18FC" w:rsidRDefault="00F010B6" w:rsidP="00F010B6">
      <w:pPr>
        <w:autoSpaceDE w:val="0"/>
        <w:autoSpaceDN w:val="0"/>
        <w:adjustRightInd w:val="0"/>
      </w:pPr>
      <w:r>
        <w:t xml:space="preserve">для </w:t>
      </w:r>
      <w:r w:rsidRPr="004B18FC">
        <w:t>тротуаров вдоль застройки с развитой системой обслуживания, в пер</w:t>
      </w:r>
      <w:r w:rsidRPr="004B18FC">
        <w:t>е</w:t>
      </w:r>
      <w:r w:rsidRPr="004B18FC">
        <w:t>садочных узлах с пересечением пешеходных потоков различных направлений – 600 человек в 1 час;</w:t>
      </w:r>
    </w:p>
    <w:p w:rsidR="00F010B6" w:rsidRPr="004B18FC" w:rsidRDefault="00F010B6" w:rsidP="00F010B6">
      <w:pPr>
        <w:autoSpaceDE w:val="0"/>
        <w:autoSpaceDN w:val="0"/>
        <w:adjustRightInd w:val="0"/>
      </w:pPr>
      <w:r w:rsidRPr="004B18FC">
        <w:t>для тротуаров, отделенных от застройки или вдоль застройки без развитой системы обслуживания, – 800 человек в 1 час;</w:t>
      </w:r>
    </w:p>
    <w:p w:rsidR="00F010B6" w:rsidRPr="004B18FC" w:rsidRDefault="00F010B6" w:rsidP="00F010B6">
      <w:pPr>
        <w:autoSpaceDE w:val="0"/>
        <w:autoSpaceDN w:val="0"/>
        <w:adjustRightInd w:val="0"/>
      </w:pPr>
      <w:r w:rsidRPr="004B18FC">
        <w:t>на лестницах – 700 человек в 1 час;</w:t>
      </w:r>
    </w:p>
    <w:p w:rsidR="00F010B6" w:rsidRPr="004B18FC" w:rsidRDefault="00F010B6" w:rsidP="00F010B6">
      <w:pPr>
        <w:autoSpaceDE w:val="0"/>
        <w:autoSpaceDN w:val="0"/>
        <w:adjustRightInd w:val="0"/>
      </w:pPr>
      <w:r w:rsidRPr="004B18FC">
        <w:t>в тоннелях – 2000 человек в 1 час.</w:t>
      </w:r>
    </w:p>
    <w:p w:rsidR="001C3A99" w:rsidRPr="004B18FC" w:rsidRDefault="002F173A" w:rsidP="001C3A99">
      <w:pPr>
        <w:autoSpaceDE w:val="0"/>
        <w:autoSpaceDN w:val="0"/>
        <w:adjustRightInd w:val="0"/>
      </w:pPr>
      <w:r>
        <w:t>4.</w:t>
      </w:r>
      <w:r w:rsidR="0028774A">
        <w:t>6</w:t>
      </w:r>
      <w:r>
        <w:t xml:space="preserve">.12. </w:t>
      </w:r>
      <w:r w:rsidR="001C3A99" w:rsidRPr="004B18FC">
        <w:t>В условиях сложного рельефа или реконструкции, а также в зонах с высокой градостроительной ценностью территории допускается снижать на 10 км/ч расчетную скорость движения для дорог скоростного и улиц непрерывного движения с уменьшением радиусов кривых в плане и увеличением продольных уклонов.</w:t>
      </w:r>
    </w:p>
    <w:p w:rsidR="001C3A99" w:rsidRPr="004B18FC" w:rsidRDefault="00A128CE" w:rsidP="001C3A99">
      <w:pPr>
        <w:autoSpaceDE w:val="0"/>
        <w:autoSpaceDN w:val="0"/>
        <w:adjustRightInd w:val="0"/>
      </w:pPr>
      <w:r>
        <w:t>4.</w:t>
      </w:r>
      <w:r w:rsidR="0028774A">
        <w:t>6</w:t>
      </w:r>
      <w:r>
        <w:t xml:space="preserve">.13. </w:t>
      </w:r>
      <w:proofErr w:type="gramStart"/>
      <w:r w:rsidR="001C3A99" w:rsidRPr="004B18FC">
        <w:t xml:space="preserve">Для движения автобусов и троллейбусов на магистральных улицах и дорогах предусматривается крайняя полоса шириной 4 м: для пропуска автобусов в часы «пик» допускается устройство обособленной проезжей части шириной 8 </w:t>
      </w:r>
      <w:r w:rsidR="00E44F7F" w:rsidRPr="0049746E">
        <w:t>–</w:t>
      </w:r>
      <w:r w:rsidR="001C3A99" w:rsidRPr="004B18FC">
        <w:t xml:space="preserve"> 12 м</w:t>
      </w:r>
      <w:r w:rsidR="00043C58">
        <w:t>етров</w:t>
      </w:r>
      <w:r w:rsidR="001C3A99" w:rsidRPr="004B18FC">
        <w:t xml:space="preserve"> при интенсивности более 40 ед./ч, а в условиях реконструкции </w:t>
      </w:r>
      <w:r w:rsidR="00E44F7F" w:rsidRPr="0049746E">
        <w:t>–</w:t>
      </w:r>
      <w:r w:rsidR="00E44F7F">
        <w:t xml:space="preserve"> более 20 </w:t>
      </w:r>
      <w:r w:rsidR="001C3A99" w:rsidRPr="004B18FC">
        <w:t>ед./ч. На магистральных дорогах с преимущественным движением грузовых автомобилей допускается увеличивать ширину полосы движения до 4</w:t>
      </w:r>
      <w:proofErr w:type="gramEnd"/>
      <w:r w:rsidR="001C3A99" w:rsidRPr="004B18FC">
        <w:t xml:space="preserve"> м</w:t>
      </w:r>
      <w:r w:rsidR="00043C58">
        <w:t>етров</w:t>
      </w:r>
      <w:r w:rsidR="001C3A99" w:rsidRPr="004B18FC">
        <w:t>.</w:t>
      </w:r>
    </w:p>
    <w:p w:rsidR="001C3A99" w:rsidRPr="004B18FC" w:rsidRDefault="00E80DC9" w:rsidP="001C3A99">
      <w:pPr>
        <w:autoSpaceDE w:val="0"/>
        <w:autoSpaceDN w:val="0"/>
        <w:adjustRightInd w:val="0"/>
      </w:pPr>
      <w:r>
        <w:t>4.</w:t>
      </w:r>
      <w:r w:rsidR="0028774A">
        <w:t>6</w:t>
      </w:r>
      <w:r>
        <w:t>.14.</w:t>
      </w:r>
      <w:r w:rsidR="00914FEF" w:rsidRPr="004B18FC">
        <w:t xml:space="preserve"> </w:t>
      </w:r>
      <w:r w:rsidR="001C3A99" w:rsidRPr="004B18FC">
        <w:t>В условиях реконструкции на улицах местного значения, а также при расчетном пешеходном движении менее 50 чел./</w:t>
      </w:r>
      <w:proofErr w:type="gramStart"/>
      <w:r w:rsidR="001C3A99" w:rsidRPr="004B18FC">
        <w:t>ч</w:t>
      </w:r>
      <w:proofErr w:type="gramEnd"/>
      <w:r w:rsidR="001C3A99" w:rsidRPr="004B18FC">
        <w:t xml:space="preserve"> в обоих направлениях допуск</w:t>
      </w:r>
      <w:r w:rsidR="001C3A99" w:rsidRPr="004B18FC">
        <w:t>а</w:t>
      </w:r>
      <w:r w:rsidR="001C3A99" w:rsidRPr="004B18FC">
        <w:t>ется устройство тротуаров и дорожек шириной 1 м</w:t>
      </w:r>
      <w:r w:rsidR="00043C58">
        <w:t>етр</w:t>
      </w:r>
      <w:r w:rsidR="001C3A99" w:rsidRPr="004B18FC">
        <w:t>.</w:t>
      </w:r>
    </w:p>
    <w:p w:rsidR="001C3A99" w:rsidRPr="004B18FC" w:rsidRDefault="00761FDA" w:rsidP="001C3A99">
      <w:pPr>
        <w:autoSpaceDE w:val="0"/>
        <w:autoSpaceDN w:val="0"/>
        <w:adjustRightInd w:val="0"/>
      </w:pPr>
      <w:r>
        <w:t>4.</w:t>
      </w:r>
      <w:r w:rsidR="0028774A">
        <w:t>6</w:t>
      </w:r>
      <w:r>
        <w:t xml:space="preserve">.15. </w:t>
      </w:r>
      <w:r w:rsidR="001C3A99" w:rsidRPr="004B18FC">
        <w:t>При непосредственном примыкании тротуаров к стенам зданий ув</w:t>
      </w:r>
      <w:r w:rsidR="001C3A99" w:rsidRPr="004B18FC">
        <w:t>е</w:t>
      </w:r>
      <w:r w:rsidR="001C3A99" w:rsidRPr="004B18FC">
        <w:t>личивается ширина подпорных стенок или оград не менее чем на 0,5 м</w:t>
      </w:r>
      <w:r w:rsidR="00043C58">
        <w:t>етра</w:t>
      </w:r>
      <w:r w:rsidR="001C3A99" w:rsidRPr="004B18FC">
        <w:t>.</w:t>
      </w:r>
    </w:p>
    <w:p w:rsidR="001C3A99" w:rsidRPr="004B18FC" w:rsidRDefault="00761FDA" w:rsidP="001C3A99">
      <w:pPr>
        <w:autoSpaceDE w:val="0"/>
        <w:autoSpaceDN w:val="0"/>
        <w:adjustRightInd w:val="0"/>
      </w:pPr>
      <w:r>
        <w:t>4.</w:t>
      </w:r>
      <w:r w:rsidR="0028774A">
        <w:t>6</w:t>
      </w:r>
      <w:r>
        <w:t>.16.</w:t>
      </w:r>
      <w:r w:rsidR="00914FEF" w:rsidRPr="004B18FC">
        <w:t xml:space="preserve"> </w:t>
      </w:r>
      <w:r w:rsidR="001C3A99" w:rsidRPr="004B18FC">
        <w:t>Допускается предусматривать поэтапное достижение расчетных п</w:t>
      </w:r>
      <w:r w:rsidR="001C3A99" w:rsidRPr="004B18FC">
        <w:t>а</w:t>
      </w:r>
      <w:r w:rsidR="001C3A99" w:rsidRPr="004B18FC">
        <w:t>раметров магистральных улиц и дорог, транспортных пересечений с учетом ко</w:t>
      </w:r>
      <w:r w:rsidR="001C3A99" w:rsidRPr="004B18FC">
        <w:t>н</w:t>
      </w:r>
      <w:r w:rsidR="001C3A99" w:rsidRPr="004B18FC">
        <w:t>кретных размеров движения транспорта и пешеходов при обязательном резерв</w:t>
      </w:r>
      <w:r w:rsidR="001C3A99" w:rsidRPr="004B18FC">
        <w:t>и</w:t>
      </w:r>
      <w:r w:rsidR="001C3A99" w:rsidRPr="004B18FC">
        <w:t>ровании территории и подземного пространства для перспективного строител</w:t>
      </w:r>
      <w:r w:rsidR="001C3A99" w:rsidRPr="004B18FC">
        <w:t>ь</w:t>
      </w:r>
      <w:r w:rsidR="001C3A99" w:rsidRPr="004B18FC">
        <w:t>ства.</w:t>
      </w:r>
    </w:p>
    <w:p w:rsidR="001C3A99" w:rsidRDefault="00761FDA" w:rsidP="001C3A99">
      <w:pPr>
        <w:autoSpaceDE w:val="0"/>
        <w:autoSpaceDN w:val="0"/>
        <w:adjustRightInd w:val="0"/>
      </w:pPr>
      <w:r>
        <w:t>4.</w:t>
      </w:r>
      <w:r w:rsidR="0028774A">
        <w:t>6</w:t>
      </w:r>
      <w:r>
        <w:t>.17.</w:t>
      </w:r>
      <w:r w:rsidR="00914FEF" w:rsidRPr="004B18FC">
        <w:t xml:space="preserve"> </w:t>
      </w:r>
      <w:r w:rsidR="001C3A99" w:rsidRPr="004B18FC">
        <w:t>В условиях реконструкции и при организации одностороннего дв</w:t>
      </w:r>
      <w:r w:rsidR="001C3A99" w:rsidRPr="004B18FC">
        <w:t>и</w:t>
      </w:r>
      <w:r w:rsidR="001C3A99" w:rsidRPr="004B18FC">
        <w:lastRenderedPageBreak/>
        <w:t>жения транспорта допускается использовать параметры магистральных улиц ра</w:t>
      </w:r>
      <w:r w:rsidR="001C3A99" w:rsidRPr="004B18FC">
        <w:t>й</w:t>
      </w:r>
      <w:r w:rsidR="001C3A99" w:rsidRPr="004B18FC">
        <w:t>онного значения для проектирования магистральных улиц общегородского знач</w:t>
      </w:r>
      <w:r w:rsidR="001C3A99" w:rsidRPr="004B18FC">
        <w:t>е</w:t>
      </w:r>
      <w:r w:rsidR="001C3A99" w:rsidRPr="004B18FC">
        <w:t>ния.</w:t>
      </w:r>
    </w:p>
    <w:p w:rsidR="00761FDA" w:rsidRDefault="00761FDA" w:rsidP="001C3A99">
      <w:pPr>
        <w:autoSpaceDE w:val="0"/>
        <w:autoSpaceDN w:val="0"/>
        <w:adjustRightInd w:val="0"/>
      </w:pPr>
      <w:r>
        <w:t>4.</w:t>
      </w:r>
      <w:r w:rsidR="0028774A">
        <w:t>6</w:t>
      </w:r>
      <w:r>
        <w:t>.18. В местах пересечения маршрутов четырех и более видов пассажи</w:t>
      </w:r>
      <w:r>
        <w:t>р</w:t>
      </w:r>
      <w:r>
        <w:t>ского транспорта предусматривается устройство транспортно-пересадочных у</w:t>
      </w:r>
      <w:r>
        <w:t>з</w:t>
      </w:r>
      <w:r>
        <w:t>лов. Транспортно-пересадочные узлы проектируются с учетом минимального ра</w:t>
      </w:r>
      <w:r>
        <w:t>с</w:t>
      </w:r>
      <w:r>
        <w:t>стояния между остановочными платформами различных видов транспорта. Ра</w:t>
      </w:r>
      <w:r>
        <w:t>з</w:t>
      </w:r>
      <w:r>
        <w:t>мещение остановочных платформ должно исключать пересечение транспортных и пешеходных потоков в одном уровне. В транспортно-пересадочных узлах допу</w:t>
      </w:r>
      <w:r>
        <w:t>с</w:t>
      </w:r>
      <w:r>
        <w:t>кается размещение парковок (стоянок) легкового транспорта, сооружений для о</w:t>
      </w:r>
      <w:r>
        <w:t>б</w:t>
      </w:r>
      <w:r>
        <w:t>служивания пассажиров.</w:t>
      </w:r>
    </w:p>
    <w:p w:rsidR="002F173A" w:rsidRPr="002F173A" w:rsidRDefault="002F173A" w:rsidP="002F173A">
      <w:pPr>
        <w:widowControl/>
        <w:autoSpaceDE w:val="0"/>
        <w:autoSpaceDN w:val="0"/>
        <w:adjustRightInd w:val="0"/>
        <w:ind w:firstLine="708"/>
        <w:rPr>
          <w:rFonts w:eastAsiaTheme="minorHAnsi"/>
          <w:lang w:eastAsia="en-US"/>
        </w:rPr>
      </w:pPr>
      <w:r>
        <w:t>4.</w:t>
      </w:r>
      <w:r w:rsidR="0028774A">
        <w:t>6</w:t>
      </w:r>
      <w:r>
        <w:t>.</w:t>
      </w:r>
      <w:r w:rsidR="00EF1174">
        <w:t>1</w:t>
      </w:r>
      <w:r>
        <w:t>9.</w:t>
      </w:r>
      <w:r w:rsidR="00EF1174">
        <w:t> </w:t>
      </w:r>
      <w:r w:rsidRPr="00680B82">
        <w:t>Расчетный показатель максимально допустимого уровня территор</w:t>
      </w:r>
      <w:r w:rsidRPr="00680B82">
        <w:t>и</w:t>
      </w:r>
      <w:r w:rsidRPr="00680B82">
        <w:t>альной доступности</w:t>
      </w:r>
      <w:r>
        <w:t xml:space="preserve"> общественного пассажирского транспорта не нормируется.</w:t>
      </w:r>
    </w:p>
    <w:p w:rsidR="00D7455A" w:rsidRPr="00D7455A" w:rsidRDefault="00D7455A" w:rsidP="00D7455A">
      <w:pPr>
        <w:autoSpaceDE w:val="0"/>
        <w:autoSpaceDN w:val="0"/>
        <w:adjustRightInd w:val="0"/>
        <w:rPr>
          <w:b/>
        </w:rPr>
      </w:pPr>
      <w:r w:rsidRPr="00D7455A">
        <w:rPr>
          <w:b/>
        </w:rPr>
        <w:t>4.</w:t>
      </w:r>
      <w:r w:rsidR="0028774A">
        <w:rPr>
          <w:b/>
        </w:rPr>
        <w:t>7</w:t>
      </w:r>
      <w:r w:rsidR="00043C58">
        <w:rPr>
          <w:b/>
        </w:rPr>
        <w:t>. </w:t>
      </w:r>
      <w:r w:rsidRPr="00D7455A">
        <w:rPr>
          <w:rFonts w:eastAsiaTheme="minorHAnsi"/>
          <w:b/>
          <w:lang w:eastAsia="en-US"/>
        </w:rPr>
        <w:t xml:space="preserve">Правила и область применения расчетных </w:t>
      </w:r>
      <w:r w:rsidRPr="00D7455A">
        <w:rPr>
          <w:b/>
        </w:rPr>
        <w:t xml:space="preserve">показателей в области </w:t>
      </w:r>
      <w:r w:rsidRPr="00D7455A">
        <w:rPr>
          <w:rFonts w:eastAsiaTheme="minorHAnsi"/>
          <w:b/>
          <w:lang w:eastAsia="en-US"/>
        </w:rPr>
        <w:t>физической культуры и массо</w:t>
      </w:r>
      <w:r w:rsidR="00043C58">
        <w:rPr>
          <w:rFonts w:eastAsiaTheme="minorHAnsi"/>
          <w:b/>
          <w:lang w:eastAsia="en-US"/>
        </w:rPr>
        <w:t>вого спорта.</w:t>
      </w:r>
    </w:p>
    <w:p w:rsidR="00D7455A" w:rsidRPr="00E7746B" w:rsidRDefault="00EA45C0" w:rsidP="00E7746B">
      <w:pPr>
        <w:autoSpaceDE w:val="0"/>
        <w:autoSpaceDN w:val="0"/>
        <w:adjustRightInd w:val="0"/>
        <w:ind w:firstLine="708"/>
        <w:rPr>
          <w:rFonts w:eastAsia="Calibri"/>
        </w:rPr>
      </w:pPr>
      <w:r>
        <w:t>4.</w:t>
      </w:r>
      <w:r w:rsidR="0028774A">
        <w:t>7</w:t>
      </w:r>
      <w:r>
        <w:t xml:space="preserve">.1. Размещение объектов спорта в квартале (микрорайоне) и районе </w:t>
      </w:r>
      <w:r w:rsidR="008B450E">
        <w:t>д</w:t>
      </w:r>
      <w:r w:rsidR="008B450E">
        <w:t>о</w:t>
      </w:r>
      <w:r w:rsidR="008B450E">
        <w:t xml:space="preserve">пускается </w:t>
      </w:r>
      <w:r>
        <w:t>отде</w:t>
      </w:r>
      <w:r w:rsidR="008B450E">
        <w:t xml:space="preserve">льно </w:t>
      </w:r>
      <w:proofErr w:type="gramStart"/>
      <w:r w:rsidR="008B450E">
        <w:t>стоящими</w:t>
      </w:r>
      <w:proofErr w:type="gramEnd"/>
      <w:r w:rsidR="008B450E">
        <w:t xml:space="preserve"> или встроенными. </w:t>
      </w:r>
      <w:r>
        <w:t>Значение расчетного показателя минимального допустимого уровня обеспеченности определены суммарно для объектов физической культуры и спорта, находящихся в ведении города</w:t>
      </w:r>
      <w:r w:rsidR="00043C58">
        <w:t xml:space="preserve"> Новос</w:t>
      </w:r>
      <w:r w:rsidR="00043C58">
        <w:t>и</w:t>
      </w:r>
      <w:r w:rsidR="00043C58">
        <w:t>бирска</w:t>
      </w:r>
      <w:r>
        <w:t xml:space="preserve">. </w:t>
      </w:r>
      <w:r w:rsidRPr="00DE24C7">
        <w:rPr>
          <w:rFonts w:eastAsia="Calibri"/>
        </w:rPr>
        <w:t>Возможно объединение со спортивными объектами образовательных школ и других учебных заведений, учреждений отдыха и культуры</w:t>
      </w:r>
      <w:r w:rsidR="00E7746B">
        <w:rPr>
          <w:rFonts w:eastAsia="Calibri"/>
        </w:rPr>
        <w:t>. Плавательные бассейны и спортивные школы должны быть отдельно стоящие в пределах жил</w:t>
      </w:r>
      <w:r w:rsidR="00E7746B">
        <w:rPr>
          <w:rFonts w:eastAsia="Calibri"/>
        </w:rPr>
        <w:t>о</w:t>
      </w:r>
      <w:r w:rsidR="00E7746B">
        <w:rPr>
          <w:rFonts w:eastAsia="Calibri"/>
        </w:rPr>
        <w:t>го района.</w:t>
      </w:r>
    </w:p>
    <w:p w:rsidR="00E7746B" w:rsidRPr="00D7455A" w:rsidRDefault="00E7746B" w:rsidP="00E7746B">
      <w:pPr>
        <w:autoSpaceDE w:val="0"/>
        <w:autoSpaceDN w:val="0"/>
        <w:adjustRightInd w:val="0"/>
        <w:rPr>
          <w:b/>
        </w:rPr>
      </w:pPr>
      <w:r w:rsidRPr="00D7455A">
        <w:rPr>
          <w:b/>
        </w:rPr>
        <w:t>4.</w:t>
      </w:r>
      <w:r w:rsidR="0028774A">
        <w:rPr>
          <w:b/>
        </w:rPr>
        <w:t>8</w:t>
      </w:r>
      <w:r w:rsidRPr="00D7455A">
        <w:rPr>
          <w:b/>
        </w:rPr>
        <w:t xml:space="preserve">. </w:t>
      </w:r>
      <w:r w:rsidRPr="00D7455A">
        <w:rPr>
          <w:rFonts w:eastAsiaTheme="minorHAnsi"/>
          <w:b/>
          <w:lang w:eastAsia="en-US"/>
        </w:rPr>
        <w:t xml:space="preserve">Правила и область применения расчетных </w:t>
      </w:r>
      <w:r w:rsidRPr="00D7455A">
        <w:rPr>
          <w:b/>
        </w:rPr>
        <w:t>показателей в области</w:t>
      </w:r>
      <w:r>
        <w:rPr>
          <w:b/>
        </w:rPr>
        <w:t xml:space="preserve"> образования</w:t>
      </w:r>
      <w:r w:rsidR="00043C58">
        <w:rPr>
          <w:rFonts w:eastAsiaTheme="minorHAnsi"/>
          <w:b/>
          <w:lang w:eastAsia="en-US"/>
        </w:rPr>
        <w:t xml:space="preserve">. </w:t>
      </w:r>
    </w:p>
    <w:p w:rsidR="00597F45" w:rsidRDefault="00E7746B" w:rsidP="001C3A99">
      <w:pPr>
        <w:autoSpaceDE w:val="0"/>
        <w:autoSpaceDN w:val="0"/>
        <w:adjustRightInd w:val="0"/>
      </w:pPr>
      <w:r>
        <w:t>4.</w:t>
      </w:r>
      <w:r w:rsidR="0028774A">
        <w:t>8</w:t>
      </w:r>
      <w:r w:rsidR="00043C58">
        <w:t>.1. </w:t>
      </w:r>
      <w:r w:rsidR="00597F45">
        <w:t xml:space="preserve">Размещение </w:t>
      </w:r>
      <w:r w:rsidR="00BD55F3">
        <w:t xml:space="preserve">дошкольных образовательных организаций </w:t>
      </w:r>
      <w:r w:rsidR="00597F45">
        <w:t xml:space="preserve">допускается отдельно </w:t>
      </w:r>
      <w:proofErr w:type="gramStart"/>
      <w:r w:rsidR="00597F45">
        <w:t>стоящими</w:t>
      </w:r>
      <w:proofErr w:type="gramEnd"/>
      <w:r w:rsidR="00597F45">
        <w:t>, встроенны</w:t>
      </w:r>
      <w:r w:rsidR="002B5C7B">
        <w:t xml:space="preserve">ми, </w:t>
      </w:r>
      <w:r w:rsidR="00597F45">
        <w:t>встроено-пристроенными к жилым домам или пристроенные.</w:t>
      </w:r>
    </w:p>
    <w:p w:rsidR="009F0D35" w:rsidRPr="00597F45" w:rsidRDefault="00597F45" w:rsidP="001C3A99">
      <w:pPr>
        <w:autoSpaceDE w:val="0"/>
        <w:autoSpaceDN w:val="0"/>
        <w:adjustRightInd w:val="0"/>
        <w:rPr>
          <w:vanish/>
        </w:rPr>
      </w:pPr>
      <w:r>
        <w:rPr>
          <w:vanish/>
        </w:rPr>
        <w:t>азмещени</w:t>
      </w:r>
    </w:p>
    <w:p w:rsidR="00F010B6" w:rsidRPr="00A7701D" w:rsidRDefault="00D30B3C" w:rsidP="008B265C">
      <w:pPr>
        <w:widowControl/>
        <w:autoSpaceDE w:val="0"/>
        <w:autoSpaceDN w:val="0"/>
        <w:adjustRightInd w:val="0"/>
        <w:ind w:firstLine="708"/>
        <w:rPr>
          <w:b/>
        </w:rPr>
      </w:pPr>
      <w:r>
        <w:rPr>
          <w:rFonts w:eastAsiaTheme="minorHAnsi"/>
          <w:b/>
          <w:lang w:eastAsia="en-US"/>
        </w:rPr>
        <w:t>4.</w:t>
      </w:r>
      <w:r w:rsidR="0028774A">
        <w:rPr>
          <w:rFonts w:eastAsiaTheme="minorHAnsi"/>
          <w:b/>
          <w:lang w:eastAsia="en-US"/>
        </w:rPr>
        <w:t>9</w:t>
      </w:r>
      <w:r w:rsidR="008B265C" w:rsidRPr="00A7701D">
        <w:rPr>
          <w:rFonts w:eastAsiaTheme="minorHAnsi"/>
          <w:b/>
          <w:lang w:eastAsia="en-US"/>
        </w:rPr>
        <w:t>. Правила и область применения расчетных показателей минимал</w:t>
      </w:r>
      <w:r w:rsidR="008B265C" w:rsidRPr="00A7701D">
        <w:rPr>
          <w:rFonts w:eastAsiaTheme="minorHAnsi"/>
          <w:b/>
          <w:lang w:eastAsia="en-US"/>
        </w:rPr>
        <w:t>ь</w:t>
      </w:r>
      <w:r w:rsidR="008B265C" w:rsidRPr="00A7701D">
        <w:rPr>
          <w:rFonts w:eastAsiaTheme="minorHAnsi"/>
          <w:b/>
          <w:lang w:eastAsia="en-US"/>
        </w:rPr>
        <w:t xml:space="preserve">но допустимого уровня обеспеченности </w:t>
      </w:r>
      <w:r w:rsidR="008B265C" w:rsidRPr="00A7701D">
        <w:rPr>
          <w:b/>
        </w:rPr>
        <w:t xml:space="preserve">объектами благоустройства </w:t>
      </w:r>
      <w:r w:rsidR="008B265C" w:rsidRPr="00A7701D">
        <w:rPr>
          <w:rFonts w:eastAsiaTheme="minorHAnsi"/>
          <w:b/>
          <w:lang w:eastAsia="en-US"/>
        </w:rPr>
        <w:t>и расче</w:t>
      </w:r>
      <w:r w:rsidR="008B265C" w:rsidRPr="00A7701D">
        <w:rPr>
          <w:rFonts w:eastAsiaTheme="minorHAnsi"/>
          <w:b/>
          <w:lang w:eastAsia="en-US"/>
        </w:rPr>
        <w:t>т</w:t>
      </w:r>
      <w:r w:rsidR="008B265C" w:rsidRPr="00A7701D">
        <w:rPr>
          <w:rFonts w:eastAsiaTheme="minorHAnsi"/>
          <w:b/>
          <w:lang w:eastAsia="en-US"/>
        </w:rPr>
        <w:t>ные максимальные показатели территориальной доступности данных объе</w:t>
      </w:r>
      <w:r w:rsidR="008B265C" w:rsidRPr="00A7701D">
        <w:rPr>
          <w:rFonts w:eastAsiaTheme="minorHAnsi"/>
          <w:b/>
          <w:lang w:eastAsia="en-US"/>
        </w:rPr>
        <w:t>к</w:t>
      </w:r>
      <w:r w:rsidR="008B265C" w:rsidRPr="00A7701D">
        <w:rPr>
          <w:rFonts w:eastAsiaTheme="minorHAnsi"/>
          <w:b/>
          <w:lang w:eastAsia="en-US"/>
        </w:rPr>
        <w:t>тов для населения города</w:t>
      </w:r>
      <w:r w:rsidR="00043C58">
        <w:rPr>
          <w:rFonts w:eastAsiaTheme="minorHAnsi"/>
          <w:b/>
          <w:lang w:eastAsia="en-US"/>
        </w:rPr>
        <w:t xml:space="preserve"> Новосибирска</w:t>
      </w:r>
      <w:r w:rsidR="008A5C07" w:rsidRPr="00A7701D">
        <w:rPr>
          <w:rFonts w:eastAsiaTheme="minorHAnsi"/>
          <w:b/>
          <w:lang w:eastAsia="en-US"/>
        </w:rPr>
        <w:t>.</w:t>
      </w:r>
      <w:r w:rsidR="008B265C" w:rsidRPr="00A7701D">
        <w:rPr>
          <w:rFonts w:eastAsiaTheme="minorHAnsi"/>
          <w:b/>
          <w:lang w:eastAsia="en-US"/>
        </w:rPr>
        <w:t xml:space="preserve"> </w:t>
      </w:r>
    </w:p>
    <w:p w:rsidR="009E67D3" w:rsidRPr="00C62CD0" w:rsidRDefault="006E698F" w:rsidP="009E67D3">
      <w:pPr>
        <w:autoSpaceDE w:val="0"/>
        <w:autoSpaceDN w:val="0"/>
        <w:adjustRightInd w:val="0"/>
      </w:pPr>
      <w:r>
        <w:t>4.</w:t>
      </w:r>
      <w:r w:rsidR="0028774A">
        <w:t>9</w:t>
      </w:r>
      <w:r w:rsidR="009E67D3">
        <w:t>.</w:t>
      </w:r>
      <w:r>
        <w:t>1.</w:t>
      </w:r>
      <w:r w:rsidR="009E67D3">
        <w:t xml:space="preserve"> </w:t>
      </w:r>
      <w:r w:rsidR="009E67D3" w:rsidRPr="0006173D">
        <w:t xml:space="preserve">В случае размещения жилого многоквартирного дома на земельном участке в составе территории </w:t>
      </w:r>
      <w:r w:rsidR="009E67D3">
        <w:t>квартала</w:t>
      </w:r>
      <w:r w:rsidR="009E67D3" w:rsidRPr="0006173D">
        <w:t xml:space="preserve"> со сложившейся застройкой, расчетные показатели придомовых площадок в границах земельного участка, </w:t>
      </w:r>
      <w:r w:rsidR="009E67D3" w:rsidRPr="00C62CD0">
        <w:t>предоставле</w:t>
      </w:r>
      <w:r w:rsidR="009E67D3" w:rsidRPr="00C62CD0">
        <w:t>н</w:t>
      </w:r>
      <w:r w:rsidR="009E67D3" w:rsidRPr="00C62CD0">
        <w:t>ного для строительства жилого многоквартирного дома, принимаются исходя из параметров жилого дома в соответствии с действующим законодательством, те</w:t>
      </w:r>
      <w:r w:rsidR="009E67D3" w:rsidRPr="00C62CD0">
        <w:t>х</w:t>
      </w:r>
      <w:r w:rsidR="009E67D3" w:rsidRPr="00C62CD0">
        <w:t>ническими регламентами и правовыми актами органа местного самоуправления.</w:t>
      </w:r>
    </w:p>
    <w:p w:rsidR="006122A3" w:rsidRDefault="00D30B3C" w:rsidP="006122A3">
      <w:pPr>
        <w:autoSpaceDE w:val="0"/>
        <w:autoSpaceDN w:val="0"/>
        <w:adjustRightInd w:val="0"/>
      </w:pPr>
      <w:r>
        <w:t>4.</w:t>
      </w:r>
      <w:r w:rsidR="0028774A">
        <w:t>9</w:t>
      </w:r>
      <w:r w:rsidR="006122A3">
        <w:t>.</w:t>
      </w:r>
      <w:r w:rsidR="009F4854">
        <w:t xml:space="preserve">2. </w:t>
      </w:r>
      <w:r w:rsidR="006122A3">
        <w:t>Допускается размещение новой застройки при реконструкции кварт</w:t>
      </w:r>
      <w:r w:rsidR="006122A3">
        <w:t>а</w:t>
      </w:r>
      <w:r w:rsidR="006122A3">
        <w:t>лов в случае соблюдения нормативов по зеленым насаждениям и наличия на пр</w:t>
      </w:r>
      <w:r w:rsidR="006122A3">
        <w:t>и</w:t>
      </w:r>
      <w:r w:rsidR="006122A3">
        <w:t>легающих территориях массивов зеленых насаждений общего пользования (в пределах пешеходной доступности).</w:t>
      </w:r>
    </w:p>
    <w:p w:rsidR="006122A3" w:rsidRPr="00455ED8" w:rsidRDefault="006122A3" w:rsidP="006122A3">
      <w:pPr>
        <w:autoSpaceDE w:val="0"/>
        <w:autoSpaceDN w:val="0"/>
        <w:adjustRightInd w:val="0"/>
        <w:ind w:firstLine="708"/>
      </w:pPr>
      <w:r w:rsidRPr="00455ED8">
        <w:t>Участки для стоянки автотранспорта для помещений общественного назн</w:t>
      </w:r>
      <w:r w:rsidRPr="00455ED8">
        <w:t>а</w:t>
      </w:r>
      <w:r w:rsidRPr="00455ED8">
        <w:t>чения, встроенных в жилые дома, должны располагаться за пределами придом</w:t>
      </w:r>
      <w:r w:rsidRPr="00455ED8">
        <w:t>о</w:t>
      </w:r>
      <w:r w:rsidRPr="00455ED8">
        <w:lastRenderedPageBreak/>
        <w:t>вой территории.</w:t>
      </w:r>
    </w:p>
    <w:p w:rsidR="006122A3" w:rsidRPr="00455ED8" w:rsidRDefault="006122A3" w:rsidP="006122A3">
      <w:pPr>
        <w:autoSpaceDE w:val="0"/>
        <w:autoSpaceDN w:val="0"/>
        <w:adjustRightInd w:val="0"/>
        <w:ind w:firstLine="708"/>
      </w:pPr>
      <w:r w:rsidRPr="00455ED8">
        <w:t>Места для размещения стоянок или гаражей для автомобилей должны соо</w:t>
      </w:r>
      <w:r w:rsidRPr="00455ED8">
        <w:t>т</w:t>
      </w:r>
      <w:r w:rsidRPr="00455ED8">
        <w:t>ветствовать гигиеническим требованиям к санитарно-защитным зонам и санита</w:t>
      </w:r>
      <w:r w:rsidRPr="00455ED8">
        <w:t>р</w:t>
      </w:r>
      <w:r w:rsidRPr="00455ED8">
        <w:t>ной классификации предприятий, сооружений и других объектов.</w:t>
      </w:r>
    </w:p>
    <w:p w:rsidR="006122A3" w:rsidRPr="00455ED8" w:rsidRDefault="006122A3" w:rsidP="006122A3">
      <w:pPr>
        <w:autoSpaceDE w:val="0"/>
        <w:autoSpaceDN w:val="0"/>
        <w:adjustRightInd w:val="0"/>
        <w:ind w:firstLine="708"/>
      </w:pPr>
      <w:r w:rsidRPr="00455ED8">
        <w:t>При реконструкции многоквартирных домов с надстройкой дополнител</w:t>
      </w:r>
      <w:r w:rsidRPr="00455ED8">
        <w:t>ь</w:t>
      </w:r>
      <w:r w:rsidRPr="00455ED8">
        <w:t>ных этажей либо корректировке проектов многоквартирных домов, строящихся на основании разрешения, требования настоящих норм по обеспеченности мест</w:t>
      </w:r>
      <w:r w:rsidRPr="00455ED8">
        <w:t>а</w:t>
      </w:r>
      <w:r w:rsidRPr="00455ED8">
        <w:t>ми для хранения легкового автотранспорта распространяются на вновь созданные квартиры. Квартиры существующего многоквартирного дома либо запроектир</w:t>
      </w:r>
      <w:r w:rsidRPr="00455ED8">
        <w:t>о</w:t>
      </w:r>
      <w:r w:rsidRPr="00455ED8">
        <w:t>ванного обеспечиваются местами для хранения легкового автотранспорта в соо</w:t>
      </w:r>
      <w:r w:rsidRPr="00455ED8">
        <w:t>т</w:t>
      </w:r>
      <w:r w:rsidRPr="00455ED8">
        <w:t>ветствии с нормами, действующими на момент выдачи разрешения на строител</w:t>
      </w:r>
      <w:r w:rsidRPr="00455ED8">
        <w:t>ь</w:t>
      </w:r>
      <w:r w:rsidRPr="00455ED8">
        <w:t>ство существующего либо запроектированного многоквартирного дома.</w:t>
      </w:r>
    </w:p>
    <w:p w:rsidR="006122A3" w:rsidRDefault="006122A3" w:rsidP="006122A3">
      <w:pPr>
        <w:autoSpaceDE w:val="0"/>
        <w:autoSpaceDN w:val="0"/>
        <w:adjustRightInd w:val="0"/>
        <w:ind w:firstLine="708"/>
      </w:pPr>
      <w:r w:rsidRPr="00455ED8">
        <w:t>В целях защиты имущества граждан прилегающую к торговым центрам, торговым и развлекательным комплексам территорию, предназначенную для па</w:t>
      </w:r>
      <w:r w:rsidRPr="00455ED8">
        <w:t>р</w:t>
      </w:r>
      <w:r w:rsidRPr="00455ED8">
        <w:t>ковки автотранспорта, владельцам объектов рекомендуется оборудовать систем</w:t>
      </w:r>
      <w:r w:rsidRPr="00455ED8">
        <w:t>а</w:t>
      </w:r>
      <w:r w:rsidRPr="00455ED8">
        <w:t>ми видеонаблюдения.</w:t>
      </w:r>
    </w:p>
    <w:p w:rsidR="00BC56CD" w:rsidRDefault="00BC56CD" w:rsidP="006122A3">
      <w:pPr>
        <w:autoSpaceDE w:val="0"/>
        <w:autoSpaceDN w:val="0"/>
        <w:adjustRightInd w:val="0"/>
        <w:ind w:firstLine="708"/>
      </w:pPr>
    </w:p>
    <w:p w:rsidR="00BC56CD" w:rsidRDefault="00BC56CD" w:rsidP="006122A3">
      <w:pPr>
        <w:autoSpaceDE w:val="0"/>
        <w:autoSpaceDN w:val="0"/>
        <w:adjustRightInd w:val="0"/>
        <w:ind w:firstLine="708"/>
      </w:pPr>
    </w:p>
    <w:p w:rsidR="00BC56CD" w:rsidRPr="00455ED8" w:rsidRDefault="00BC56CD" w:rsidP="00BC56CD">
      <w:pPr>
        <w:tabs>
          <w:tab w:val="left" w:pos="4111"/>
          <w:tab w:val="left" w:pos="5670"/>
          <w:tab w:val="left" w:pos="5812"/>
        </w:tabs>
        <w:autoSpaceDE w:val="0"/>
        <w:autoSpaceDN w:val="0"/>
        <w:adjustRightInd w:val="0"/>
        <w:ind w:firstLine="0"/>
        <w:jc w:val="center"/>
      </w:pPr>
      <w:r>
        <w:t>____________</w:t>
      </w:r>
    </w:p>
    <w:p w:rsidR="008C41BB" w:rsidRDefault="008C41BB" w:rsidP="00D64BBF">
      <w:pPr>
        <w:autoSpaceDE w:val="0"/>
        <w:autoSpaceDN w:val="0"/>
        <w:adjustRightInd w:val="0"/>
        <w:ind w:firstLine="0"/>
      </w:pPr>
    </w:p>
    <w:p w:rsidR="00EB0996" w:rsidRDefault="00EB0996" w:rsidP="00D64BBF">
      <w:pPr>
        <w:autoSpaceDE w:val="0"/>
        <w:autoSpaceDN w:val="0"/>
        <w:adjustRightInd w:val="0"/>
        <w:ind w:firstLine="0"/>
        <w:sectPr w:rsidR="00EB0996" w:rsidSect="00C75A51">
          <w:headerReference w:type="even" r:id="rId28"/>
          <w:headerReference w:type="default" r:id="rId29"/>
          <w:pgSz w:w="11906" w:h="16838"/>
          <w:pgMar w:top="1134" w:right="567" w:bottom="851" w:left="1418" w:header="720" w:footer="720" w:gutter="0"/>
          <w:pgNumType w:start="1"/>
          <w:cols w:space="720"/>
          <w:noEndnote/>
          <w:titlePg/>
          <w:docGrid w:linePitch="381"/>
        </w:sectPr>
      </w:pPr>
      <w:r>
        <w:tab/>
        <w:t xml:space="preserve"> </w:t>
      </w:r>
    </w:p>
    <w:p w:rsidR="00D64BBF" w:rsidRDefault="00D64BBF" w:rsidP="00DB7A09">
      <w:pPr>
        <w:autoSpaceDE w:val="0"/>
        <w:autoSpaceDN w:val="0"/>
        <w:adjustRightInd w:val="0"/>
        <w:ind w:left="9923" w:firstLine="0"/>
        <w:jc w:val="left"/>
      </w:pPr>
      <w:r>
        <w:lastRenderedPageBreak/>
        <w:t xml:space="preserve">Приложение </w:t>
      </w:r>
      <w:r w:rsidR="00B5263D">
        <w:t>1</w:t>
      </w:r>
    </w:p>
    <w:p w:rsidR="00D64BBF" w:rsidRDefault="00D64BBF" w:rsidP="00DB7A09">
      <w:pPr>
        <w:autoSpaceDE w:val="0"/>
        <w:autoSpaceDN w:val="0"/>
        <w:adjustRightInd w:val="0"/>
        <w:ind w:left="9923" w:firstLine="0"/>
        <w:jc w:val="left"/>
      </w:pPr>
      <w:r>
        <w:t xml:space="preserve">к местным нормативам </w:t>
      </w:r>
      <w:proofErr w:type="gramStart"/>
      <w:r>
        <w:t>градостроительного</w:t>
      </w:r>
      <w:proofErr w:type="gramEnd"/>
      <w:r>
        <w:t xml:space="preserve"> </w:t>
      </w:r>
    </w:p>
    <w:p w:rsidR="00D64BBF" w:rsidRDefault="00D64BBF" w:rsidP="00DB7A09">
      <w:pPr>
        <w:autoSpaceDE w:val="0"/>
        <w:autoSpaceDN w:val="0"/>
        <w:adjustRightInd w:val="0"/>
        <w:ind w:left="9923" w:firstLine="0"/>
        <w:jc w:val="left"/>
      </w:pPr>
      <w:r>
        <w:t>проектирования города Новосибирска</w:t>
      </w:r>
    </w:p>
    <w:p w:rsidR="00D64BBF" w:rsidRDefault="00D64BBF" w:rsidP="00D64BBF">
      <w:pPr>
        <w:autoSpaceDE w:val="0"/>
        <w:autoSpaceDN w:val="0"/>
        <w:adjustRightInd w:val="0"/>
        <w:jc w:val="right"/>
      </w:pPr>
    </w:p>
    <w:p w:rsidR="00D64BBF" w:rsidRDefault="00D64BBF" w:rsidP="00D64BBF">
      <w:pPr>
        <w:autoSpaceDE w:val="0"/>
        <w:autoSpaceDN w:val="0"/>
        <w:adjustRightInd w:val="0"/>
        <w:ind w:firstLine="540"/>
      </w:pPr>
    </w:p>
    <w:p w:rsidR="00D64BBF" w:rsidRDefault="00D64BBF" w:rsidP="00D64BBF">
      <w:pPr>
        <w:autoSpaceDE w:val="0"/>
        <w:autoSpaceDN w:val="0"/>
        <w:adjustRightInd w:val="0"/>
        <w:jc w:val="center"/>
      </w:pPr>
      <w:bookmarkStart w:id="6" w:name="Par1064"/>
      <w:bookmarkEnd w:id="6"/>
      <w:r>
        <w:t>КЛАССИФИКАЦИЯ УЛИ</w:t>
      </w:r>
      <w:r w:rsidR="00B64509">
        <w:t>Ц И ДОРОГ</w:t>
      </w:r>
    </w:p>
    <w:p w:rsidR="00D64BBF" w:rsidRDefault="00D64BBF" w:rsidP="00D64BBF">
      <w:pPr>
        <w:autoSpaceDE w:val="0"/>
        <w:autoSpaceDN w:val="0"/>
        <w:adjustRightInd w:val="0"/>
        <w:ind w:firstLine="540"/>
      </w:pPr>
    </w:p>
    <w:tbl>
      <w:tblPr>
        <w:tblW w:w="15367" w:type="dxa"/>
        <w:tblInd w:w="102" w:type="dxa"/>
        <w:tblLayout w:type="fixed"/>
        <w:tblCellMar>
          <w:top w:w="75" w:type="dxa"/>
          <w:left w:w="0" w:type="dxa"/>
          <w:bottom w:w="75" w:type="dxa"/>
          <w:right w:w="0" w:type="dxa"/>
        </w:tblCellMar>
        <w:tblLook w:val="0000" w:firstRow="0" w:lastRow="0" w:firstColumn="0" w:lastColumn="0" w:noHBand="0" w:noVBand="0"/>
      </w:tblPr>
      <w:tblGrid>
        <w:gridCol w:w="709"/>
        <w:gridCol w:w="2552"/>
        <w:gridCol w:w="12106"/>
      </w:tblGrid>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jc w:val="center"/>
            </w:pPr>
            <w:r>
              <w:t>№ п.</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jc w:val="center"/>
            </w:pPr>
            <w:r>
              <w:t>Категория дорог и улиц</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jc w:val="center"/>
            </w:pPr>
            <w:r>
              <w:t>Основное назначение дорог и улиц</w:t>
            </w:r>
          </w:p>
        </w:tc>
      </w:tr>
    </w:tbl>
    <w:p w:rsidR="00262B1D" w:rsidRPr="00262B1D" w:rsidRDefault="00262B1D">
      <w:pPr>
        <w:rPr>
          <w:sz w:val="2"/>
          <w:szCs w:val="2"/>
        </w:rPr>
      </w:pPr>
    </w:p>
    <w:tbl>
      <w:tblPr>
        <w:tblW w:w="15367" w:type="dxa"/>
        <w:tblInd w:w="102" w:type="dxa"/>
        <w:tblLayout w:type="fixed"/>
        <w:tblCellMar>
          <w:top w:w="75" w:type="dxa"/>
          <w:left w:w="0" w:type="dxa"/>
          <w:bottom w:w="75" w:type="dxa"/>
          <w:right w:w="0" w:type="dxa"/>
        </w:tblCellMar>
        <w:tblLook w:val="0000" w:firstRow="0" w:lastRow="0" w:firstColumn="0" w:lastColumn="0" w:noHBand="0" w:noVBand="0"/>
      </w:tblPr>
      <w:tblGrid>
        <w:gridCol w:w="709"/>
        <w:gridCol w:w="2552"/>
        <w:gridCol w:w="12106"/>
      </w:tblGrid>
      <w:tr w:rsidR="00D64BBF" w:rsidRPr="00262B1D" w:rsidTr="00012E0B">
        <w:trPr>
          <w:trHeight w:val="284"/>
          <w:tblHeader/>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Pr="00262B1D" w:rsidRDefault="00D64BBF" w:rsidP="00A1336A">
            <w:pPr>
              <w:autoSpaceDE w:val="0"/>
              <w:autoSpaceDN w:val="0"/>
              <w:adjustRightInd w:val="0"/>
              <w:ind w:firstLine="0"/>
              <w:jc w:val="center"/>
            </w:pPr>
            <w:r w:rsidRPr="00262B1D">
              <w:t>1</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Pr="00262B1D" w:rsidRDefault="00D64BBF" w:rsidP="00A1336A">
            <w:pPr>
              <w:autoSpaceDE w:val="0"/>
              <w:autoSpaceDN w:val="0"/>
              <w:adjustRightInd w:val="0"/>
              <w:jc w:val="center"/>
            </w:pPr>
            <w:r w:rsidRPr="00262B1D">
              <w:t>2</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Pr="00262B1D" w:rsidRDefault="00D64BBF" w:rsidP="00A1336A">
            <w:pPr>
              <w:autoSpaceDE w:val="0"/>
              <w:autoSpaceDN w:val="0"/>
              <w:adjustRightInd w:val="0"/>
              <w:jc w:val="center"/>
            </w:pPr>
            <w:r w:rsidRPr="00262B1D">
              <w:t>3</w:t>
            </w:r>
          </w:p>
        </w:tc>
      </w:tr>
      <w:tr w:rsidR="00D64BBF" w:rsidTr="008A4B9F">
        <w:tc>
          <w:tcPr>
            <w:tcW w:w="153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jc w:val="center"/>
              <w:outlineLvl w:val="2"/>
            </w:pPr>
            <w:r>
              <w:t>1. Магистральные дороги</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firstLine="0"/>
              <w:jc w:val="center"/>
            </w:pPr>
            <w:r>
              <w:t>1.1</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Скоростное движ</w:t>
            </w:r>
            <w:r>
              <w:t>е</w:t>
            </w:r>
            <w:r>
              <w:t>ние</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Скоростная транспортная связь между удаленными промышленными и планировочными район</w:t>
            </w:r>
            <w:r>
              <w:t>а</w:t>
            </w:r>
            <w:r>
              <w:t>ми: выходы на внешние автомобильные дороги, к аэропортам, крупным зонам массового отдыха. Пересечения с магистральными улицами и дорогами в разных уровнях</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firstLine="0"/>
              <w:jc w:val="center"/>
            </w:pPr>
            <w:r>
              <w:t>1.2</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Регулируемое дв</w:t>
            </w:r>
            <w:r>
              <w:t>и</w:t>
            </w:r>
            <w:r>
              <w:t>жение</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Транспортная связь между районами города на отдельных направлениях и участках преимущ</w:t>
            </w:r>
            <w:r>
              <w:t>е</w:t>
            </w:r>
            <w:r>
              <w:t>ственно грузового движения, осуществляемого вне жилой зоны, выходы на внешние автомобил</w:t>
            </w:r>
            <w:r>
              <w:t>ь</w:t>
            </w:r>
            <w:r>
              <w:t>ные дороги, пересечения с улицами и дорогами, как правило, в одном уровне</w:t>
            </w:r>
          </w:p>
        </w:tc>
      </w:tr>
      <w:tr w:rsidR="00D64BBF" w:rsidTr="008A4B9F">
        <w:tc>
          <w:tcPr>
            <w:tcW w:w="153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jc w:val="center"/>
              <w:outlineLvl w:val="2"/>
            </w:pPr>
            <w:r>
              <w:t>2. Магистральные улицы</w:t>
            </w:r>
          </w:p>
        </w:tc>
      </w:tr>
      <w:tr w:rsidR="00D64BBF" w:rsidTr="008A4B9F">
        <w:tc>
          <w:tcPr>
            <w:tcW w:w="153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jc w:val="center"/>
              <w:outlineLvl w:val="3"/>
            </w:pPr>
            <w:r>
              <w:t>2.1. Общегородского значения</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right="-62" w:firstLine="0"/>
              <w:jc w:val="center"/>
            </w:pPr>
            <w:r>
              <w:t>2.1.1</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Непрерывное дв</w:t>
            </w:r>
            <w:r>
              <w:t>и</w:t>
            </w:r>
            <w:r>
              <w:t>жение</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Транспортная связь между жилыми, промышленными районами и общественными центрами,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right="-62" w:firstLine="0"/>
              <w:jc w:val="center"/>
            </w:pPr>
            <w:r>
              <w:t>2.1.2</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Регулируемое дв</w:t>
            </w:r>
            <w:r>
              <w:t>и</w:t>
            </w:r>
            <w:r>
              <w:t>жение</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Транспортная связь между жилыми, промышленными районами и центром города, выходы на м</w:t>
            </w:r>
            <w:r>
              <w:t>а</w:t>
            </w:r>
            <w:r>
              <w:t>гистральные улицы и дороги и внешние автомобильные дороги. Пересечения с магистральными улицами и дорогами, как правило, в одном уровне</w:t>
            </w:r>
          </w:p>
        </w:tc>
      </w:tr>
      <w:tr w:rsidR="00D64BBF" w:rsidTr="008A4B9F">
        <w:tc>
          <w:tcPr>
            <w:tcW w:w="153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jc w:val="center"/>
              <w:outlineLvl w:val="3"/>
            </w:pPr>
            <w:r>
              <w:lastRenderedPageBreak/>
              <w:t>2.2. Районного значения</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right="-62" w:firstLine="0"/>
              <w:jc w:val="center"/>
            </w:pPr>
            <w:r>
              <w:t>2.2.1</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Транспортно-пешеходные</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Транспортная и пешеходная связи между жилыми районами, а также между жилыми и промы</w:t>
            </w:r>
            <w:r>
              <w:t>ш</w:t>
            </w:r>
            <w:r>
              <w:t>ленными зонами, общественными центрами, выходы на другие магистральные улицы</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right="-62" w:firstLine="0"/>
              <w:jc w:val="center"/>
            </w:pPr>
            <w:r>
              <w:t>2.2.2</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proofErr w:type="spellStart"/>
            <w:r>
              <w:t>Пешеходно</w:t>
            </w:r>
            <w:proofErr w:type="spellEnd"/>
            <w:r>
              <w:t>-транспортные</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Пешеходная и транспортная связи (преимущественно общественный пассажирский транспорт) в пределах планировочного района</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pPr>
          </w:p>
        </w:tc>
        <w:tc>
          <w:tcPr>
            <w:tcW w:w="146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jc w:val="center"/>
              <w:outlineLvl w:val="2"/>
            </w:pPr>
            <w:r>
              <w:t>3. Улицы и дороги местного значения</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firstLine="0"/>
              <w:jc w:val="center"/>
            </w:pPr>
            <w:r>
              <w:t>3.1</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Улицы в жилой з</w:t>
            </w:r>
            <w:r>
              <w:t>а</w:t>
            </w:r>
            <w:r>
              <w:t>стройке</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Транспортная (без пропуска грузового и общественного транспорта) и пешеходная связи на терр</w:t>
            </w:r>
            <w:r>
              <w:t>и</w:t>
            </w:r>
            <w:r>
              <w:t>тории жилых районов (микрорайонов), выходы на магистральные улицы и дороги регулируемого движения</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firstLine="0"/>
              <w:jc w:val="center"/>
            </w:pPr>
            <w:r>
              <w:t>3.2</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8A4B9F">
            <w:pPr>
              <w:autoSpaceDE w:val="0"/>
              <w:autoSpaceDN w:val="0"/>
              <w:adjustRightInd w:val="0"/>
              <w:ind w:firstLine="0"/>
            </w:pPr>
            <w:r>
              <w:t xml:space="preserve">Улицы и дороги в научно-производственных, промышленных и коммунально-складских </w:t>
            </w:r>
            <w:r w:rsidR="008A4B9F">
              <w:t>районах</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Транспортная связь преимущественно легкового и грузового транспорта в пределах зон, выходы на магистральные городские дороги. Пересечения с улицами и дорогами устраиваются в одном уровне</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firstLine="0"/>
              <w:jc w:val="center"/>
            </w:pPr>
            <w:r>
              <w:t>3.3</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Пешеходные ул</w:t>
            </w:r>
            <w:r>
              <w:t>и</w:t>
            </w:r>
            <w:r>
              <w:t>цы и дороги</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Пешеходная связь с местами приложения труда, объектами обслуживания, в том числе в пределах общественных центров, местами отдыха и остановочными пунктами общественного транспорта</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firstLine="0"/>
              <w:jc w:val="center"/>
            </w:pPr>
            <w:r>
              <w:t>3.4</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Парковые дороги</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Транспортная связь в пределах территории парков и лесопарков преимущественно для движения легковых автомобилей</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firstLine="0"/>
              <w:jc w:val="center"/>
            </w:pPr>
            <w:r>
              <w:t>3.5</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Проезды</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Подъезд транспортных сре</w:t>
            </w:r>
            <w:proofErr w:type="gramStart"/>
            <w:r>
              <w:t>дств к ж</w:t>
            </w:r>
            <w:proofErr w:type="gramEnd"/>
            <w:r>
              <w:t>илым домам, общественным зданиям и другим объектам горо</w:t>
            </w:r>
            <w:r>
              <w:t>д</w:t>
            </w:r>
            <w:r>
              <w:t>ской застройки внутри районов, кварталов</w:t>
            </w:r>
          </w:p>
        </w:tc>
      </w:tr>
      <w:tr w:rsidR="00D64BBF" w:rsidTr="008A4B9F">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262B1D">
            <w:pPr>
              <w:autoSpaceDE w:val="0"/>
              <w:autoSpaceDN w:val="0"/>
              <w:adjustRightInd w:val="0"/>
              <w:ind w:left="-102" w:firstLine="0"/>
              <w:jc w:val="center"/>
            </w:pPr>
            <w:r>
              <w:t>3.6</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Велосипедные д</w:t>
            </w:r>
            <w:r>
              <w:t>о</w:t>
            </w:r>
            <w:r>
              <w:t>рожки</w:t>
            </w:r>
          </w:p>
        </w:tc>
        <w:tc>
          <w:tcPr>
            <w:tcW w:w="121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64BBF" w:rsidRDefault="00D64BBF" w:rsidP="00A1336A">
            <w:pPr>
              <w:autoSpaceDE w:val="0"/>
              <w:autoSpaceDN w:val="0"/>
              <w:adjustRightInd w:val="0"/>
              <w:ind w:firstLine="0"/>
            </w:pPr>
            <w:r>
              <w:t>Проезд на велосипедах по свободным от других видов транспортного движения трассам к местам отдыха, общественным центрам</w:t>
            </w:r>
          </w:p>
        </w:tc>
      </w:tr>
    </w:tbl>
    <w:p w:rsidR="00727D98" w:rsidRDefault="00727D98" w:rsidP="00D64BBF">
      <w:pPr>
        <w:autoSpaceDE w:val="0"/>
        <w:autoSpaceDN w:val="0"/>
        <w:adjustRightInd w:val="0"/>
        <w:ind w:firstLine="540"/>
      </w:pPr>
    </w:p>
    <w:p w:rsidR="00D64BBF" w:rsidRDefault="00D64BBF" w:rsidP="00727D98">
      <w:pPr>
        <w:autoSpaceDE w:val="0"/>
        <w:autoSpaceDN w:val="0"/>
        <w:adjustRightInd w:val="0"/>
        <w:ind w:firstLine="708"/>
      </w:pPr>
      <w:r>
        <w:lastRenderedPageBreak/>
        <w:t>Примечания:</w:t>
      </w:r>
    </w:p>
    <w:p w:rsidR="00D64BBF" w:rsidRDefault="00D64BBF" w:rsidP="00727D98">
      <w:pPr>
        <w:autoSpaceDE w:val="0"/>
        <w:autoSpaceDN w:val="0"/>
        <w:adjustRightInd w:val="0"/>
        <w:ind w:firstLine="708"/>
      </w:pPr>
      <w:r>
        <w:t xml:space="preserve">1. Главные улицы выделяются из состава транспортно-пешеходных, </w:t>
      </w:r>
      <w:proofErr w:type="spellStart"/>
      <w:r>
        <w:t>пешеходно</w:t>
      </w:r>
      <w:proofErr w:type="spellEnd"/>
      <w:r>
        <w:t>-транспортных и пешеходных улиц и я</w:t>
      </w:r>
      <w:r>
        <w:t>в</w:t>
      </w:r>
      <w:r>
        <w:t>ляются основой архитектурно-планировочного построения общегородского центра.</w:t>
      </w:r>
    </w:p>
    <w:p w:rsidR="00D64BBF" w:rsidRDefault="00D64BBF" w:rsidP="00727D98">
      <w:pPr>
        <w:autoSpaceDE w:val="0"/>
        <w:autoSpaceDN w:val="0"/>
        <w:adjustRightInd w:val="0"/>
        <w:ind w:firstLine="708"/>
      </w:pPr>
      <w:r>
        <w:t>2. В условиях реконструкции, а также для улиц районного значения допускается устройство магистралей или их учас</w:t>
      </w:r>
      <w:r>
        <w:t>т</w:t>
      </w:r>
      <w:r>
        <w:t>ков, предназначенных только для пропуска средств общественного транспорта с организацией трамвайно-пешеходного, тро</w:t>
      </w:r>
      <w:r>
        <w:t>л</w:t>
      </w:r>
      <w:r>
        <w:t>лейбусно-пешеходного или автобусно-пешеходного движений.</w:t>
      </w:r>
    </w:p>
    <w:p w:rsidR="00D64BBF" w:rsidRDefault="00D64BBF" w:rsidP="00727D98">
      <w:pPr>
        <w:autoSpaceDE w:val="0"/>
        <w:autoSpaceDN w:val="0"/>
        <w:adjustRightInd w:val="0"/>
        <w:ind w:firstLine="708"/>
      </w:pPr>
      <w:r>
        <w:t>3. Предусматривается исключение или сокращение объемов движения наземного транспорта через территорию истор</w:t>
      </w:r>
      <w:r>
        <w:t>и</w:t>
      </w:r>
      <w:r>
        <w:t>ческого ядра общегородского центра: устройство обходных магистральных улиц, улиц с ограниченным движением транспо</w:t>
      </w:r>
      <w:r>
        <w:t>р</w:t>
      </w:r>
      <w:r>
        <w:t>та, пешеходных улиц и зон; размещение стоянок автомобилей преимущественно по периметру этого ядра.</w:t>
      </w:r>
    </w:p>
    <w:p w:rsidR="00262B1D" w:rsidRDefault="00262B1D" w:rsidP="00727D98">
      <w:pPr>
        <w:autoSpaceDE w:val="0"/>
        <w:autoSpaceDN w:val="0"/>
        <w:adjustRightInd w:val="0"/>
        <w:ind w:firstLine="708"/>
      </w:pPr>
    </w:p>
    <w:p w:rsidR="00262B1D" w:rsidRDefault="00262B1D" w:rsidP="00727D98">
      <w:pPr>
        <w:autoSpaceDE w:val="0"/>
        <w:autoSpaceDN w:val="0"/>
        <w:adjustRightInd w:val="0"/>
        <w:ind w:firstLine="708"/>
      </w:pPr>
    </w:p>
    <w:p w:rsidR="00262B1D" w:rsidRDefault="00262B1D" w:rsidP="00262B1D">
      <w:pPr>
        <w:tabs>
          <w:tab w:val="left" w:pos="6804"/>
          <w:tab w:val="left" w:pos="8505"/>
        </w:tabs>
        <w:autoSpaceDE w:val="0"/>
        <w:autoSpaceDN w:val="0"/>
        <w:adjustRightInd w:val="0"/>
        <w:ind w:firstLine="0"/>
        <w:jc w:val="center"/>
      </w:pPr>
      <w:r>
        <w:t>____________</w:t>
      </w:r>
    </w:p>
    <w:p w:rsidR="007C59D7" w:rsidRDefault="007C59D7" w:rsidP="007C59D7">
      <w:pPr>
        <w:widowControl/>
        <w:ind w:firstLine="0"/>
        <w:jc w:val="left"/>
      </w:pPr>
      <w:bookmarkStart w:id="7" w:name="Par1130"/>
      <w:bookmarkEnd w:id="7"/>
    </w:p>
    <w:p w:rsidR="007C59D7" w:rsidRDefault="007C59D7">
      <w:pPr>
        <w:widowControl/>
        <w:spacing w:after="200" w:line="276" w:lineRule="auto"/>
        <w:ind w:firstLine="0"/>
        <w:jc w:val="left"/>
      </w:pPr>
    </w:p>
    <w:p w:rsidR="007C59D7" w:rsidRDefault="007C59D7">
      <w:pPr>
        <w:widowControl/>
        <w:spacing w:after="200" w:line="276" w:lineRule="auto"/>
        <w:ind w:firstLine="0"/>
        <w:jc w:val="left"/>
        <w:sectPr w:rsidR="007C59D7" w:rsidSect="003D7DCD">
          <w:headerReference w:type="first" r:id="rId30"/>
          <w:endnotePr>
            <w:numFmt w:val="decimal"/>
          </w:endnotePr>
          <w:pgSz w:w="16840" w:h="11907" w:orient="landscape"/>
          <w:pgMar w:top="1134" w:right="822" w:bottom="567" w:left="709" w:header="720" w:footer="720" w:gutter="0"/>
          <w:pgNumType w:start="1"/>
          <w:cols w:space="720"/>
          <w:titlePg/>
          <w:docGrid w:linePitch="381"/>
        </w:sectPr>
      </w:pPr>
    </w:p>
    <w:p w:rsidR="00B5263D" w:rsidRPr="00B5263D" w:rsidRDefault="00B5263D" w:rsidP="00DB7A09">
      <w:pPr>
        <w:autoSpaceDE w:val="0"/>
        <w:autoSpaceDN w:val="0"/>
        <w:adjustRightInd w:val="0"/>
        <w:ind w:left="9072" w:firstLine="0"/>
        <w:jc w:val="left"/>
        <w:outlineLvl w:val="1"/>
      </w:pPr>
      <w:r w:rsidRPr="00B5263D">
        <w:lastRenderedPageBreak/>
        <w:t>Приложение 2</w:t>
      </w:r>
    </w:p>
    <w:p w:rsidR="00B5263D" w:rsidRPr="00B5263D" w:rsidRDefault="00B5263D" w:rsidP="00DB7A09">
      <w:pPr>
        <w:autoSpaceDE w:val="0"/>
        <w:autoSpaceDN w:val="0"/>
        <w:adjustRightInd w:val="0"/>
        <w:ind w:left="9072" w:firstLine="0"/>
        <w:jc w:val="left"/>
      </w:pPr>
      <w:r w:rsidRPr="00B5263D">
        <w:t>к местным нормативам</w:t>
      </w:r>
      <w:r>
        <w:t xml:space="preserve"> </w:t>
      </w:r>
      <w:proofErr w:type="gramStart"/>
      <w:r w:rsidRPr="00B5263D">
        <w:t>градостроительного</w:t>
      </w:r>
      <w:proofErr w:type="gramEnd"/>
    </w:p>
    <w:p w:rsidR="00B5263D" w:rsidRPr="00B5263D" w:rsidRDefault="00B5263D" w:rsidP="00DB7A09">
      <w:pPr>
        <w:autoSpaceDE w:val="0"/>
        <w:autoSpaceDN w:val="0"/>
        <w:adjustRightInd w:val="0"/>
        <w:ind w:left="9072" w:firstLine="0"/>
        <w:jc w:val="left"/>
      </w:pPr>
      <w:r w:rsidRPr="00B5263D">
        <w:t>проектирования города</w:t>
      </w:r>
      <w:r>
        <w:t xml:space="preserve"> </w:t>
      </w:r>
      <w:r w:rsidRPr="00B5263D">
        <w:t>Новосибирска</w:t>
      </w:r>
    </w:p>
    <w:p w:rsidR="00514410" w:rsidRDefault="00514410" w:rsidP="00B5263D">
      <w:pPr>
        <w:autoSpaceDE w:val="0"/>
        <w:autoSpaceDN w:val="0"/>
        <w:adjustRightInd w:val="0"/>
        <w:jc w:val="center"/>
      </w:pPr>
      <w:bookmarkStart w:id="8" w:name="Par1365"/>
      <w:bookmarkEnd w:id="8"/>
    </w:p>
    <w:p w:rsidR="00B5263D" w:rsidRPr="00951383" w:rsidRDefault="00B5263D" w:rsidP="00B5263D">
      <w:pPr>
        <w:autoSpaceDE w:val="0"/>
        <w:autoSpaceDN w:val="0"/>
        <w:adjustRightInd w:val="0"/>
        <w:jc w:val="center"/>
      </w:pPr>
      <w:r w:rsidRPr="00951383">
        <w:t>НОРМАТИВЫ</w:t>
      </w:r>
    </w:p>
    <w:p w:rsidR="00B5263D" w:rsidRPr="00951383" w:rsidRDefault="00B5263D" w:rsidP="00951383">
      <w:pPr>
        <w:autoSpaceDE w:val="0"/>
        <w:autoSpaceDN w:val="0"/>
        <w:adjustRightInd w:val="0"/>
        <w:jc w:val="center"/>
      </w:pPr>
      <w:r w:rsidRPr="00951383">
        <w:t>стоянок индивидуальных</w:t>
      </w:r>
      <w:r w:rsidR="00951383">
        <w:t xml:space="preserve"> </w:t>
      </w:r>
      <w:r w:rsidRPr="00951383">
        <w:t xml:space="preserve">транспортных средств </w:t>
      </w:r>
    </w:p>
    <w:p w:rsidR="00951383" w:rsidRDefault="00951383" w:rsidP="00135ED7">
      <w:pPr>
        <w:autoSpaceDE w:val="0"/>
        <w:autoSpaceDN w:val="0"/>
        <w:adjustRightInd w:val="0"/>
        <w:ind w:firstLine="0"/>
        <w:jc w:val="center"/>
        <w:rPr>
          <w:rFonts w:ascii="Calibri" w:hAnsi="Calibri" w:cs="Calibri"/>
        </w:rPr>
      </w:pPr>
    </w:p>
    <w:tbl>
      <w:tblPr>
        <w:tblStyle w:val="afa"/>
        <w:tblW w:w="14742" w:type="dxa"/>
        <w:tblInd w:w="250" w:type="dxa"/>
        <w:tblLook w:val="04A0" w:firstRow="1" w:lastRow="0" w:firstColumn="1" w:lastColumn="0" w:noHBand="0" w:noVBand="1"/>
      </w:tblPr>
      <w:tblGrid>
        <w:gridCol w:w="534"/>
        <w:gridCol w:w="6129"/>
        <w:gridCol w:w="4110"/>
        <w:gridCol w:w="3969"/>
      </w:tblGrid>
      <w:tr w:rsidR="00951383" w:rsidRPr="001D527F" w:rsidTr="00135ED7">
        <w:tc>
          <w:tcPr>
            <w:tcW w:w="534" w:type="dxa"/>
          </w:tcPr>
          <w:p w:rsidR="00951383" w:rsidRPr="001D527F" w:rsidRDefault="0021477B" w:rsidP="00B5263D">
            <w:pPr>
              <w:autoSpaceDE w:val="0"/>
              <w:autoSpaceDN w:val="0"/>
              <w:adjustRightInd w:val="0"/>
              <w:ind w:firstLine="0"/>
              <w:jc w:val="center"/>
            </w:pPr>
            <w:r>
              <w:t>№</w:t>
            </w:r>
          </w:p>
        </w:tc>
        <w:tc>
          <w:tcPr>
            <w:tcW w:w="6129" w:type="dxa"/>
          </w:tcPr>
          <w:p w:rsidR="00951383" w:rsidRPr="001D527F" w:rsidRDefault="00951383" w:rsidP="00B5263D">
            <w:pPr>
              <w:autoSpaceDE w:val="0"/>
              <w:autoSpaceDN w:val="0"/>
              <w:adjustRightInd w:val="0"/>
              <w:ind w:firstLine="0"/>
              <w:jc w:val="center"/>
            </w:pPr>
            <w:r w:rsidRPr="001D527F">
              <w:t>Объект</w:t>
            </w:r>
            <w:r w:rsidR="00650217" w:rsidRPr="001D527F">
              <w:t xml:space="preserve"> иного значения</w:t>
            </w:r>
          </w:p>
        </w:tc>
        <w:tc>
          <w:tcPr>
            <w:tcW w:w="4110" w:type="dxa"/>
          </w:tcPr>
          <w:p w:rsidR="00951383" w:rsidRPr="001D527F" w:rsidRDefault="00650217" w:rsidP="00B5263D">
            <w:pPr>
              <w:autoSpaceDE w:val="0"/>
              <w:autoSpaceDN w:val="0"/>
              <w:adjustRightInd w:val="0"/>
              <w:ind w:firstLine="0"/>
              <w:jc w:val="center"/>
            </w:pPr>
            <w:r w:rsidRPr="001D527F">
              <w:t>Расчетная единица</w:t>
            </w:r>
          </w:p>
        </w:tc>
        <w:tc>
          <w:tcPr>
            <w:tcW w:w="3969" w:type="dxa"/>
          </w:tcPr>
          <w:p w:rsidR="00951383" w:rsidRPr="001D527F" w:rsidRDefault="00650217" w:rsidP="00650217">
            <w:pPr>
              <w:autoSpaceDE w:val="0"/>
              <w:autoSpaceDN w:val="0"/>
              <w:adjustRightInd w:val="0"/>
              <w:ind w:firstLine="0"/>
              <w:jc w:val="center"/>
            </w:pPr>
            <w:r w:rsidRPr="001D527F">
              <w:t xml:space="preserve">Число </w:t>
            </w:r>
            <w:proofErr w:type="spellStart"/>
            <w:r w:rsidRPr="001D527F">
              <w:t>машиномест</w:t>
            </w:r>
            <w:proofErr w:type="spellEnd"/>
            <w:r w:rsidRPr="001D527F">
              <w:t xml:space="preserve"> на расче</w:t>
            </w:r>
            <w:r w:rsidRPr="001D527F">
              <w:t>т</w:t>
            </w:r>
            <w:r w:rsidRPr="001D527F">
              <w:t>ную единицу</w:t>
            </w:r>
          </w:p>
        </w:tc>
      </w:tr>
    </w:tbl>
    <w:p w:rsidR="00F66DAD" w:rsidRPr="00F66DAD" w:rsidRDefault="00F66DAD">
      <w:pPr>
        <w:rPr>
          <w:sz w:val="2"/>
          <w:szCs w:val="2"/>
        </w:rPr>
      </w:pPr>
    </w:p>
    <w:tbl>
      <w:tblPr>
        <w:tblStyle w:val="afa"/>
        <w:tblW w:w="14742" w:type="dxa"/>
        <w:tblInd w:w="250" w:type="dxa"/>
        <w:tblLook w:val="04A0" w:firstRow="1" w:lastRow="0" w:firstColumn="1" w:lastColumn="0" w:noHBand="0" w:noVBand="1"/>
      </w:tblPr>
      <w:tblGrid>
        <w:gridCol w:w="534"/>
        <w:gridCol w:w="6129"/>
        <w:gridCol w:w="4110"/>
        <w:gridCol w:w="3969"/>
      </w:tblGrid>
      <w:tr w:rsidR="00951383" w:rsidRPr="001D527F" w:rsidTr="00012E0B">
        <w:trPr>
          <w:tblHeader/>
        </w:trPr>
        <w:tc>
          <w:tcPr>
            <w:tcW w:w="534" w:type="dxa"/>
          </w:tcPr>
          <w:p w:rsidR="00951383" w:rsidRPr="001D527F" w:rsidRDefault="00951383" w:rsidP="00B5263D">
            <w:pPr>
              <w:autoSpaceDE w:val="0"/>
              <w:autoSpaceDN w:val="0"/>
              <w:adjustRightInd w:val="0"/>
              <w:ind w:firstLine="0"/>
              <w:jc w:val="center"/>
            </w:pPr>
            <w:r w:rsidRPr="001D527F">
              <w:t>1</w:t>
            </w:r>
          </w:p>
        </w:tc>
        <w:tc>
          <w:tcPr>
            <w:tcW w:w="6129" w:type="dxa"/>
          </w:tcPr>
          <w:p w:rsidR="00951383" w:rsidRPr="001D527F" w:rsidRDefault="00951383" w:rsidP="00B5263D">
            <w:pPr>
              <w:autoSpaceDE w:val="0"/>
              <w:autoSpaceDN w:val="0"/>
              <w:adjustRightInd w:val="0"/>
              <w:ind w:firstLine="0"/>
              <w:jc w:val="center"/>
            </w:pPr>
            <w:r w:rsidRPr="001D527F">
              <w:t>2</w:t>
            </w:r>
          </w:p>
        </w:tc>
        <w:tc>
          <w:tcPr>
            <w:tcW w:w="4110" w:type="dxa"/>
          </w:tcPr>
          <w:p w:rsidR="00951383" w:rsidRPr="001D527F" w:rsidRDefault="00951383" w:rsidP="00B5263D">
            <w:pPr>
              <w:autoSpaceDE w:val="0"/>
              <w:autoSpaceDN w:val="0"/>
              <w:adjustRightInd w:val="0"/>
              <w:ind w:firstLine="0"/>
              <w:jc w:val="center"/>
            </w:pPr>
            <w:r w:rsidRPr="001D527F">
              <w:t>3</w:t>
            </w:r>
          </w:p>
        </w:tc>
        <w:tc>
          <w:tcPr>
            <w:tcW w:w="3969" w:type="dxa"/>
          </w:tcPr>
          <w:p w:rsidR="00951383" w:rsidRPr="001D527F" w:rsidRDefault="00951383" w:rsidP="00B5263D">
            <w:pPr>
              <w:autoSpaceDE w:val="0"/>
              <w:autoSpaceDN w:val="0"/>
              <w:adjustRightInd w:val="0"/>
              <w:ind w:firstLine="0"/>
              <w:jc w:val="center"/>
            </w:pPr>
            <w:r w:rsidRPr="001D527F">
              <w:t>4</w:t>
            </w:r>
          </w:p>
        </w:tc>
      </w:tr>
      <w:tr w:rsidR="00951383" w:rsidRPr="001D527F" w:rsidTr="00135ED7">
        <w:tc>
          <w:tcPr>
            <w:tcW w:w="534" w:type="dxa"/>
          </w:tcPr>
          <w:p w:rsidR="00951383" w:rsidRPr="001D527F" w:rsidRDefault="0021477B" w:rsidP="00B5263D">
            <w:pPr>
              <w:autoSpaceDE w:val="0"/>
              <w:autoSpaceDN w:val="0"/>
              <w:adjustRightInd w:val="0"/>
              <w:ind w:firstLine="0"/>
              <w:jc w:val="center"/>
            </w:pPr>
            <w:r>
              <w:t>1</w:t>
            </w:r>
          </w:p>
        </w:tc>
        <w:tc>
          <w:tcPr>
            <w:tcW w:w="6129" w:type="dxa"/>
          </w:tcPr>
          <w:p w:rsidR="00951383" w:rsidRPr="001D527F" w:rsidRDefault="00D217C8" w:rsidP="0021477B">
            <w:pPr>
              <w:autoSpaceDE w:val="0"/>
              <w:autoSpaceDN w:val="0"/>
              <w:adjustRightInd w:val="0"/>
              <w:ind w:firstLine="0"/>
            </w:pPr>
            <w:r w:rsidRPr="001D527F">
              <w:t>Поликлиники, объекты общих врачебных пра</w:t>
            </w:r>
            <w:r w:rsidRPr="001D527F">
              <w:t>к</w:t>
            </w:r>
            <w:r w:rsidRPr="001D527F">
              <w:t>тик, женские консультации</w:t>
            </w:r>
          </w:p>
        </w:tc>
        <w:tc>
          <w:tcPr>
            <w:tcW w:w="4110" w:type="dxa"/>
          </w:tcPr>
          <w:p w:rsidR="00951383" w:rsidRPr="001D527F" w:rsidRDefault="00D217C8" w:rsidP="00B5263D">
            <w:pPr>
              <w:autoSpaceDE w:val="0"/>
              <w:autoSpaceDN w:val="0"/>
              <w:adjustRightInd w:val="0"/>
              <w:ind w:firstLine="0"/>
              <w:jc w:val="center"/>
            </w:pPr>
            <w:r w:rsidRPr="001D527F">
              <w:t>100 посещений</w:t>
            </w:r>
          </w:p>
        </w:tc>
        <w:tc>
          <w:tcPr>
            <w:tcW w:w="3969" w:type="dxa"/>
          </w:tcPr>
          <w:p w:rsidR="00951383" w:rsidRPr="001D527F" w:rsidRDefault="00D217C8" w:rsidP="00B5263D">
            <w:pPr>
              <w:autoSpaceDE w:val="0"/>
              <w:autoSpaceDN w:val="0"/>
              <w:adjustRightInd w:val="0"/>
              <w:ind w:firstLine="0"/>
              <w:jc w:val="center"/>
            </w:pPr>
            <w:r w:rsidRPr="001D527F">
              <w:t>5, но не менее 5 на объект</w:t>
            </w:r>
          </w:p>
        </w:tc>
      </w:tr>
      <w:tr w:rsidR="00951383" w:rsidRPr="001D527F" w:rsidTr="00135ED7">
        <w:tc>
          <w:tcPr>
            <w:tcW w:w="534" w:type="dxa"/>
          </w:tcPr>
          <w:p w:rsidR="00951383" w:rsidRPr="001D527F" w:rsidRDefault="0021477B" w:rsidP="00B5263D">
            <w:pPr>
              <w:autoSpaceDE w:val="0"/>
              <w:autoSpaceDN w:val="0"/>
              <w:adjustRightInd w:val="0"/>
              <w:ind w:firstLine="0"/>
              <w:jc w:val="center"/>
            </w:pPr>
            <w:r>
              <w:t>2</w:t>
            </w:r>
          </w:p>
        </w:tc>
        <w:tc>
          <w:tcPr>
            <w:tcW w:w="6129" w:type="dxa"/>
          </w:tcPr>
          <w:p w:rsidR="00951383" w:rsidRPr="001D527F" w:rsidRDefault="00D217C8" w:rsidP="0021477B">
            <w:pPr>
              <w:autoSpaceDE w:val="0"/>
              <w:autoSpaceDN w:val="0"/>
              <w:adjustRightInd w:val="0"/>
              <w:ind w:firstLine="0"/>
            </w:pPr>
            <w:r w:rsidRPr="001D527F">
              <w:t>Больницы, лечебные стационары, специализир</w:t>
            </w:r>
            <w:r w:rsidRPr="001D527F">
              <w:t>о</w:t>
            </w:r>
            <w:r w:rsidRPr="001D527F">
              <w:t>ванные медицинские центры, госпитали общего типа, клиники, родильные дома, диспансеры</w:t>
            </w:r>
          </w:p>
        </w:tc>
        <w:tc>
          <w:tcPr>
            <w:tcW w:w="4110" w:type="dxa"/>
          </w:tcPr>
          <w:p w:rsidR="00951383" w:rsidRPr="001D527F" w:rsidRDefault="00D217C8" w:rsidP="00B5263D">
            <w:pPr>
              <w:autoSpaceDE w:val="0"/>
              <w:autoSpaceDN w:val="0"/>
              <w:adjustRightInd w:val="0"/>
              <w:ind w:firstLine="0"/>
              <w:jc w:val="center"/>
            </w:pPr>
            <w:r w:rsidRPr="001D527F">
              <w:t>100 коек</w:t>
            </w:r>
          </w:p>
        </w:tc>
        <w:tc>
          <w:tcPr>
            <w:tcW w:w="3969" w:type="dxa"/>
          </w:tcPr>
          <w:p w:rsidR="00951383" w:rsidRPr="001D527F" w:rsidRDefault="00D217C8" w:rsidP="00B5263D">
            <w:pPr>
              <w:autoSpaceDE w:val="0"/>
              <w:autoSpaceDN w:val="0"/>
              <w:adjustRightInd w:val="0"/>
              <w:ind w:firstLine="0"/>
              <w:jc w:val="center"/>
            </w:pPr>
            <w:r w:rsidRPr="001D527F">
              <w:t>5</w:t>
            </w:r>
          </w:p>
        </w:tc>
      </w:tr>
      <w:tr w:rsidR="00951383" w:rsidRPr="001D527F" w:rsidTr="00135ED7">
        <w:tc>
          <w:tcPr>
            <w:tcW w:w="534" w:type="dxa"/>
          </w:tcPr>
          <w:p w:rsidR="00951383" w:rsidRPr="001D527F" w:rsidRDefault="0021477B" w:rsidP="00B5263D">
            <w:pPr>
              <w:autoSpaceDE w:val="0"/>
              <w:autoSpaceDN w:val="0"/>
              <w:adjustRightInd w:val="0"/>
              <w:ind w:firstLine="0"/>
              <w:jc w:val="center"/>
            </w:pPr>
            <w:r>
              <w:t>3</w:t>
            </w:r>
          </w:p>
        </w:tc>
        <w:tc>
          <w:tcPr>
            <w:tcW w:w="6129" w:type="dxa"/>
          </w:tcPr>
          <w:p w:rsidR="00951383" w:rsidRPr="001D527F" w:rsidRDefault="00D217C8" w:rsidP="0021477B">
            <w:pPr>
              <w:autoSpaceDE w:val="0"/>
              <w:autoSpaceDN w:val="0"/>
              <w:adjustRightInd w:val="0"/>
              <w:ind w:firstLine="0"/>
            </w:pPr>
            <w:r w:rsidRPr="001D527F">
              <w:t>Здания и помещения проектных, научно-исследовательских и изыскательских организ</w:t>
            </w:r>
            <w:r w:rsidRPr="001D527F">
              <w:t>а</w:t>
            </w:r>
            <w:r w:rsidRPr="001D527F">
              <w:t>ций, конструкторских бюро, информационные вычислительные центры, компьютерные центры</w:t>
            </w:r>
          </w:p>
        </w:tc>
        <w:tc>
          <w:tcPr>
            <w:tcW w:w="4110" w:type="dxa"/>
          </w:tcPr>
          <w:p w:rsidR="00951383" w:rsidRPr="001D527F" w:rsidRDefault="00D217C8" w:rsidP="00B5263D">
            <w:pPr>
              <w:autoSpaceDE w:val="0"/>
              <w:autoSpaceDN w:val="0"/>
              <w:adjustRightInd w:val="0"/>
              <w:ind w:firstLine="0"/>
              <w:jc w:val="center"/>
            </w:pPr>
            <w:r w:rsidRPr="001D527F">
              <w:t>100 кв. м общей площади</w:t>
            </w:r>
          </w:p>
        </w:tc>
        <w:tc>
          <w:tcPr>
            <w:tcW w:w="3969" w:type="dxa"/>
          </w:tcPr>
          <w:p w:rsidR="00951383" w:rsidRPr="001D527F" w:rsidRDefault="00D217C8" w:rsidP="00B5263D">
            <w:pPr>
              <w:autoSpaceDE w:val="0"/>
              <w:autoSpaceDN w:val="0"/>
              <w:adjustRightInd w:val="0"/>
              <w:ind w:firstLine="0"/>
              <w:jc w:val="center"/>
            </w:pPr>
            <w:r w:rsidRPr="001D527F">
              <w:t>2</w:t>
            </w:r>
          </w:p>
        </w:tc>
      </w:tr>
      <w:tr w:rsidR="00951383" w:rsidRPr="001D527F" w:rsidTr="00135ED7">
        <w:tc>
          <w:tcPr>
            <w:tcW w:w="534" w:type="dxa"/>
          </w:tcPr>
          <w:p w:rsidR="00951383" w:rsidRPr="001D527F" w:rsidRDefault="0021477B" w:rsidP="00B5263D">
            <w:pPr>
              <w:autoSpaceDE w:val="0"/>
              <w:autoSpaceDN w:val="0"/>
              <w:adjustRightInd w:val="0"/>
              <w:ind w:firstLine="0"/>
              <w:jc w:val="center"/>
            </w:pPr>
            <w:r>
              <w:t>4</w:t>
            </w:r>
          </w:p>
        </w:tc>
        <w:tc>
          <w:tcPr>
            <w:tcW w:w="6129" w:type="dxa"/>
          </w:tcPr>
          <w:p w:rsidR="00951383" w:rsidRPr="001D527F" w:rsidRDefault="00D217C8" w:rsidP="0021477B">
            <w:pPr>
              <w:autoSpaceDE w:val="0"/>
              <w:autoSpaceDN w:val="0"/>
              <w:adjustRightInd w:val="0"/>
              <w:ind w:firstLine="0"/>
            </w:pPr>
            <w:r w:rsidRPr="001D527F">
              <w:t>Здания и комплексы зданий профессионального, среднего профессионального и высшего профе</w:t>
            </w:r>
            <w:r w:rsidRPr="001D527F">
              <w:t>с</w:t>
            </w:r>
            <w:r w:rsidRPr="001D527F">
              <w:t>сионального образования</w:t>
            </w:r>
          </w:p>
        </w:tc>
        <w:tc>
          <w:tcPr>
            <w:tcW w:w="4110" w:type="dxa"/>
          </w:tcPr>
          <w:p w:rsidR="00951383" w:rsidRPr="001D527F" w:rsidRDefault="00D217C8" w:rsidP="00B5263D">
            <w:pPr>
              <w:autoSpaceDE w:val="0"/>
              <w:autoSpaceDN w:val="0"/>
              <w:adjustRightInd w:val="0"/>
              <w:ind w:firstLine="0"/>
              <w:jc w:val="center"/>
            </w:pPr>
            <w:r w:rsidRPr="001D527F">
              <w:t>Преподаватели, сотрудники, студенты, занятые в одну смену</w:t>
            </w:r>
          </w:p>
        </w:tc>
        <w:tc>
          <w:tcPr>
            <w:tcW w:w="3969" w:type="dxa"/>
          </w:tcPr>
          <w:p w:rsidR="00951383" w:rsidRPr="001D527F" w:rsidRDefault="001412FF" w:rsidP="00B5263D">
            <w:pPr>
              <w:autoSpaceDE w:val="0"/>
              <w:autoSpaceDN w:val="0"/>
              <w:adjustRightInd w:val="0"/>
              <w:ind w:firstLine="0"/>
              <w:jc w:val="center"/>
            </w:pPr>
            <w:r>
              <w:t xml:space="preserve">2 </w:t>
            </w:r>
            <w:proofErr w:type="spellStart"/>
            <w:r>
              <w:t>машино</w:t>
            </w:r>
            <w:r w:rsidR="00D217C8" w:rsidRPr="001D527F">
              <w:t>места</w:t>
            </w:r>
            <w:proofErr w:type="spellEnd"/>
            <w:r w:rsidR="00D217C8" w:rsidRPr="001D527F">
              <w:t xml:space="preserve"> на 3 препод</w:t>
            </w:r>
            <w:r w:rsidR="00D217C8" w:rsidRPr="001D527F">
              <w:t>а</w:t>
            </w:r>
            <w:r w:rsidR="00D217C8" w:rsidRPr="001D527F">
              <w:t>вателя или сотрудника и 10 студентов</w:t>
            </w:r>
          </w:p>
        </w:tc>
      </w:tr>
      <w:tr w:rsidR="00951383" w:rsidRPr="001D527F" w:rsidTr="00135ED7">
        <w:tc>
          <w:tcPr>
            <w:tcW w:w="534" w:type="dxa"/>
          </w:tcPr>
          <w:p w:rsidR="00951383" w:rsidRPr="001D527F" w:rsidRDefault="0021477B" w:rsidP="00B5263D">
            <w:pPr>
              <w:autoSpaceDE w:val="0"/>
              <w:autoSpaceDN w:val="0"/>
              <w:adjustRightInd w:val="0"/>
              <w:ind w:firstLine="0"/>
              <w:jc w:val="center"/>
            </w:pPr>
            <w:r>
              <w:t>5</w:t>
            </w:r>
          </w:p>
        </w:tc>
        <w:tc>
          <w:tcPr>
            <w:tcW w:w="6129" w:type="dxa"/>
          </w:tcPr>
          <w:p w:rsidR="00951383" w:rsidRPr="001D527F" w:rsidRDefault="00D217C8" w:rsidP="0021477B">
            <w:pPr>
              <w:autoSpaceDE w:val="0"/>
              <w:autoSpaceDN w:val="0"/>
              <w:adjustRightInd w:val="0"/>
              <w:ind w:firstLine="0"/>
            </w:pPr>
            <w:r w:rsidRPr="001D527F">
              <w:t>Объекты специализированных учреждений д</w:t>
            </w:r>
            <w:r w:rsidRPr="001D527F">
              <w:t>о</w:t>
            </w:r>
            <w:r w:rsidRPr="001D527F">
              <w:t>полнительного образования и повышения кв</w:t>
            </w:r>
            <w:r w:rsidRPr="001D527F">
              <w:t>а</w:t>
            </w:r>
            <w:r w:rsidRPr="001D527F">
              <w:t>лификации, клубы по интересам</w:t>
            </w:r>
          </w:p>
        </w:tc>
        <w:tc>
          <w:tcPr>
            <w:tcW w:w="4110" w:type="dxa"/>
          </w:tcPr>
          <w:p w:rsidR="00951383" w:rsidRPr="001D527F" w:rsidRDefault="00D217C8" w:rsidP="00B5263D">
            <w:pPr>
              <w:autoSpaceDE w:val="0"/>
              <w:autoSpaceDN w:val="0"/>
              <w:adjustRightInd w:val="0"/>
              <w:ind w:firstLine="0"/>
              <w:jc w:val="center"/>
            </w:pPr>
            <w:r w:rsidRPr="001D527F">
              <w:t>100 кв. м общей площади</w:t>
            </w:r>
          </w:p>
        </w:tc>
        <w:tc>
          <w:tcPr>
            <w:tcW w:w="3969" w:type="dxa"/>
          </w:tcPr>
          <w:p w:rsidR="00951383" w:rsidRPr="001D527F" w:rsidRDefault="00D217C8" w:rsidP="00B5263D">
            <w:pPr>
              <w:autoSpaceDE w:val="0"/>
              <w:autoSpaceDN w:val="0"/>
              <w:adjustRightInd w:val="0"/>
              <w:ind w:firstLine="0"/>
              <w:jc w:val="center"/>
            </w:pPr>
            <w:r w:rsidRPr="001D527F">
              <w:t>4</w:t>
            </w:r>
          </w:p>
        </w:tc>
      </w:tr>
      <w:tr w:rsidR="00951383" w:rsidRPr="001D527F" w:rsidTr="00135ED7">
        <w:tc>
          <w:tcPr>
            <w:tcW w:w="534" w:type="dxa"/>
          </w:tcPr>
          <w:p w:rsidR="00951383" w:rsidRPr="001D527F" w:rsidRDefault="0021477B" w:rsidP="00B5263D">
            <w:pPr>
              <w:autoSpaceDE w:val="0"/>
              <w:autoSpaceDN w:val="0"/>
              <w:adjustRightInd w:val="0"/>
              <w:ind w:firstLine="0"/>
              <w:jc w:val="center"/>
            </w:pPr>
            <w:r>
              <w:t>6</w:t>
            </w:r>
          </w:p>
        </w:tc>
        <w:tc>
          <w:tcPr>
            <w:tcW w:w="6129" w:type="dxa"/>
          </w:tcPr>
          <w:p w:rsidR="00951383" w:rsidRPr="001D527F" w:rsidRDefault="001D29E3" w:rsidP="0021477B">
            <w:pPr>
              <w:autoSpaceDE w:val="0"/>
              <w:autoSpaceDN w:val="0"/>
              <w:adjustRightInd w:val="0"/>
              <w:ind w:firstLine="0"/>
            </w:pPr>
            <w:r w:rsidRPr="001D527F">
              <w:t>Производственные и складские объекты</w:t>
            </w:r>
          </w:p>
        </w:tc>
        <w:tc>
          <w:tcPr>
            <w:tcW w:w="4110" w:type="dxa"/>
          </w:tcPr>
          <w:p w:rsidR="00951383" w:rsidRPr="001D527F" w:rsidRDefault="001D29E3" w:rsidP="00B5263D">
            <w:pPr>
              <w:autoSpaceDE w:val="0"/>
              <w:autoSpaceDN w:val="0"/>
              <w:adjustRightInd w:val="0"/>
              <w:ind w:firstLine="0"/>
              <w:jc w:val="center"/>
            </w:pPr>
            <w:proofErr w:type="gramStart"/>
            <w:r w:rsidRPr="001D527F">
              <w:t>Работающие</w:t>
            </w:r>
            <w:proofErr w:type="gramEnd"/>
            <w:r w:rsidRPr="001D527F">
              <w:t xml:space="preserve"> в двух смежных сменах, 8 человек</w:t>
            </w:r>
          </w:p>
        </w:tc>
        <w:tc>
          <w:tcPr>
            <w:tcW w:w="3969" w:type="dxa"/>
          </w:tcPr>
          <w:p w:rsidR="00951383" w:rsidRPr="001D527F" w:rsidRDefault="001D29E3" w:rsidP="00B5263D">
            <w:pPr>
              <w:autoSpaceDE w:val="0"/>
              <w:autoSpaceDN w:val="0"/>
              <w:adjustRightInd w:val="0"/>
              <w:ind w:firstLine="0"/>
              <w:jc w:val="center"/>
            </w:pPr>
            <w:r w:rsidRPr="001D527F">
              <w:t>1</w:t>
            </w:r>
          </w:p>
        </w:tc>
      </w:tr>
      <w:tr w:rsidR="00951383" w:rsidRPr="001D527F" w:rsidTr="00135ED7">
        <w:tc>
          <w:tcPr>
            <w:tcW w:w="534" w:type="dxa"/>
          </w:tcPr>
          <w:p w:rsidR="00951383" w:rsidRPr="001D527F" w:rsidRDefault="0021477B" w:rsidP="00B5263D">
            <w:pPr>
              <w:autoSpaceDE w:val="0"/>
              <w:autoSpaceDN w:val="0"/>
              <w:adjustRightInd w:val="0"/>
              <w:ind w:firstLine="0"/>
              <w:jc w:val="center"/>
            </w:pPr>
            <w:r>
              <w:t>7</w:t>
            </w:r>
          </w:p>
        </w:tc>
        <w:tc>
          <w:tcPr>
            <w:tcW w:w="6129" w:type="dxa"/>
          </w:tcPr>
          <w:p w:rsidR="00951383" w:rsidRPr="001D527F" w:rsidRDefault="008A4B9F" w:rsidP="0021477B">
            <w:pPr>
              <w:autoSpaceDE w:val="0"/>
              <w:autoSpaceDN w:val="0"/>
              <w:adjustRightInd w:val="0"/>
              <w:ind w:firstLine="0"/>
            </w:pPr>
            <w:r>
              <w:t>Магазины </w:t>
            </w:r>
            <w:r w:rsidR="001D29E3" w:rsidRPr="001D527F">
              <w:t>продовольственных, непродовол</w:t>
            </w:r>
            <w:r w:rsidR="001D29E3" w:rsidRPr="001D527F">
              <w:t>ь</w:t>
            </w:r>
            <w:r w:rsidR="001D29E3" w:rsidRPr="001D527F">
              <w:lastRenderedPageBreak/>
              <w:t>ственных, промышленных и смешанных тов</w:t>
            </w:r>
            <w:r w:rsidR="001D29E3" w:rsidRPr="001D527F">
              <w:t>а</w:t>
            </w:r>
            <w:r w:rsidR="001D29E3" w:rsidRPr="001D527F">
              <w:t>ров, торговые комплексы, торговые центры</w:t>
            </w:r>
          </w:p>
        </w:tc>
        <w:tc>
          <w:tcPr>
            <w:tcW w:w="4110" w:type="dxa"/>
          </w:tcPr>
          <w:p w:rsidR="00951383" w:rsidRPr="001D527F" w:rsidRDefault="001D29E3" w:rsidP="00B5263D">
            <w:pPr>
              <w:autoSpaceDE w:val="0"/>
              <w:autoSpaceDN w:val="0"/>
              <w:adjustRightInd w:val="0"/>
              <w:ind w:firstLine="0"/>
              <w:jc w:val="center"/>
            </w:pPr>
            <w:r w:rsidRPr="001D527F">
              <w:lastRenderedPageBreak/>
              <w:t>100 кв. м общей площади</w:t>
            </w:r>
          </w:p>
        </w:tc>
        <w:tc>
          <w:tcPr>
            <w:tcW w:w="3969" w:type="dxa"/>
          </w:tcPr>
          <w:p w:rsidR="00870D69" w:rsidRPr="001D527F" w:rsidRDefault="001D29E3" w:rsidP="00870D69">
            <w:pPr>
              <w:autoSpaceDE w:val="0"/>
              <w:autoSpaceDN w:val="0"/>
              <w:adjustRightInd w:val="0"/>
            </w:pPr>
            <w:r w:rsidRPr="001D527F">
              <w:t>4 (для объектов, расп</w:t>
            </w:r>
            <w:r w:rsidRPr="001D527F">
              <w:t>о</w:t>
            </w:r>
            <w:r w:rsidRPr="001D527F">
              <w:lastRenderedPageBreak/>
              <w:t>ложенных на улицах и</w:t>
            </w:r>
            <w:r w:rsidR="00870D69" w:rsidRPr="001D527F">
              <w:t xml:space="preserve"> дорогах городского и районного знач</w:t>
            </w:r>
            <w:r w:rsidR="00870D69" w:rsidRPr="001D527F">
              <w:t>е</w:t>
            </w:r>
            <w:r w:rsidR="00870D69" w:rsidRPr="001D527F">
              <w:t>ния);</w:t>
            </w:r>
          </w:p>
          <w:p w:rsidR="00951383" w:rsidRPr="001D527F" w:rsidRDefault="00462490" w:rsidP="00B5263D">
            <w:pPr>
              <w:autoSpaceDE w:val="0"/>
              <w:autoSpaceDN w:val="0"/>
              <w:adjustRightInd w:val="0"/>
              <w:ind w:firstLine="0"/>
              <w:jc w:val="center"/>
            </w:pPr>
            <w:r w:rsidRPr="001D527F">
              <w:t>2, но не менее 5 на магазин (для объектов внутри микр</w:t>
            </w:r>
            <w:r w:rsidRPr="001D527F">
              <w:t>о</w:t>
            </w:r>
            <w:r w:rsidRPr="001D527F">
              <w:t>района, квартала)</w:t>
            </w:r>
          </w:p>
        </w:tc>
      </w:tr>
      <w:tr w:rsidR="00951383" w:rsidRPr="001D527F" w:rsidTr="00135ED7">
        <w:tc>
          <w:tcPr>
            <w:tcW w:w="534" w:type="dxa"/>
          </w:tcPr>
          <w:p w:rsidR="00951383" w:rsidRPr="001D527F" w:rsidRDefault="0021477B" w:rsidP="00B5263D">
            <w:pPr>
              <w:autoSpaceDE w:val="0"/>
              <w:autoSpaceDN w:val="0"/>
              <w:adjustRightInd w:val="0"/>
              <w:ind w:firstLine="0"/>
              <w:jc w:val="center"/>
            </w:pPr>
            <w:r>
              <w:lastRenderedPageBreak/>
              <w:t>8</w:t>
            </w:r>
          </w:p>
        </w:tc>
        <w:tc>
          <w:tcPr>
            <w:tcW w:w="6129" w:type="dxa"/>
          </w:tcPr>
          <w:p w:rsidR="00951383" w:rsidRPr="001D527F" w:rsidRDefault="005D167A" w:rsidP="0021477B">
            <w:pPr>
              <w:autoSpaceDE w:val="0"/>
              <w:autoSpaceDN w:val="0"/>
              <w:adjustRightInd w:val="0"/>
              <w:ind w:firstLine="0"/>
            </w:pPr>
            <w:r w:rsidRPr="001D527F">
              <w:t>Открытые и крытые рынки, оптовые рынки</w:t>
            </w:r>
          </w:p>
        </w:tc>
        <w:tc>
          <w:tcPr>
            <w:tcW w:w="4110" w:type="dxa"/>
          </w:tcPr>
          <w:p w:rsidR="00951383" w:rsidRPr="001D527F" w:rsidRDefault="005D167A" w:rsidP="00B5263D">
            <w:pPr>
              <w:autoSpaceDE w:val="0"/>
              <w:autoSpaceDN w:val="0"/>
              <w:adjustRightInd w:val="0"/>
              <w:ind w:firstLine="0"/>
              <w:jc w:val="center"/>
            </w:pPr>
            <w:r w:rsidRPr="001D527F">
              <w:t>100 кв. м общей площади</w:t>
            </w:r>
          </w:p>
        </w:tc>
        <w:tc>
          <w:tcPr>
            <w:tcW w:w="3969" w:type="dxa"/>
          </w:tcPr>
          <w:p w:rsidR="00951383" w:rsidRPr="001D527F" w:rsidRDefault="005D167A" w:rsidP="00B5263D">
            <w:pPr>
              <w:autoSpaceDE w:val="0"/>
              <w:autoSpaceDN w:val="0"/>
              <w:adjustRightInd w:val="0"/>
              <w:ind w:firstLine="0"/>
              <w:jc w:val="center"/>
            </w:pPr>
            <w:r w:rsidRPr="001D527F">
              <w:t>4</w:t>
            </w:r>
          </w:p>
        </w:tc>
      </w:tr>
      <w:tr w:rsidR="005D167A" w:rsidRPr="001D527F" w:rsidTr="00135ED7">
        <w:tc>
          <w:tcPr>
            <w:tcW w:w="534" w:type="dxa"/>
          </w:tcPr>
          <w:p w:rsidR="005D167A" w:rsidRPr="001D527F" w:rsidRDefault="0021477B" w:rsidP="00B5263D">
            <w:pPr>
              <w:autoSpaceDE w:val="0"/>
              <w:autoSpaceDN w:val="0"/>
              <w:adjustRightInd w:val="0"/>
              <w:ind w:firstLine="0"/>
              <w:jc w:val="center"/>
            </w:pPr>
            <w:r>
              <w:t>9</w:t>
            </w:r>
          </w:p>
        </w:tc>
        <w:tc>
          <w:tcPr>
            <w:tcW w:w="6129" w:type="dxa"/>
          </w:tcPr>
          <w:p w:rsidR="005D167A" w:rsidRPr="001D527F" w:rsidRDefault="005D167A" w:rsidP="0021477B">
            <w:pPr>
              <w:autoSpaceDE w:val="0"/>
              <w:autoSpaceDN w:val="0"/>
              <w:adjustRightInd w:val="0"/>
              <w:ind w:firstLine="0"/>
            </w:pPr>
            <w:r w:rsidRPr="001D527F">
              <w:t>Спортивные здания и сооружения (с трибунами)</w:t>
            </w:r>
          </w:p>
        </w:tc>
        <w:tc>
          <w:tcPr>
            <w:tcW w:w="4110" w:type="dxa"/>
          </w:tcPr>
          <w:p w:rsidR="005D167A" w:rsidRPr="001D527F" w:rsidRDefault="005D167A" w:rsidP="00B5263D">
            <w:pPr>
              <w:autoSpaceDE w:val="0"/>
              <w:autoSpaceDN w:val="0"/>
              <w:adjustRightInd w:val="0"/>
              <w:ind w:firstLine="0"/>
              <w:jc w:val="center"/>
            </w:pPr>
            <w:r w:rsidRPr="001D527F">
              <w:t>100 мест</w:t>
            </w:r>
          </w:p>
        </w:tc>
        <w:tc>
          <w:tcPr>
            <w:tcW w:w="3969" w:type="dxa"/>
          </w:tcPr>
          <w:p w:rsidR="005D167A" w:rsidRPr="001D527F" w:rsidRDefault="005D167A" w:rsidP="00B5263D">
            <w:pPr>
              <w:autoSpaceDE w:val="0"/>
              <w:autoSpaceDN w:val="0"/>
              <w:adjustRightInd w:val="0"/>
              <w:ind w:firstLine="0"/>
              <w:jc w:val="center"/>
            </w:pPr>
            <w:r w:rsidRPr="001D527F">
              <w:t>15</w:t>
            </w:r>
          </w:p>
        </w:tc>
      </w:tr>
      <w:tr w:rsidR="005D167A" w:rsidRPr="001D527F" w:rsidTr="00135ED7">
        <w:tc>
          <w:tcPr>
            <w:tcW w:w="534" w:type="dxa"/>
          </w:tcPr>
          <w:p w:rsidR="005D167A" w:rsidRPr="001D527F" w:rsidRDefault="0021477B" w:rsidP="00B5263D">
            <w:pPr>
              <w:autoSpaceDE w:val="0"/>
              <w:autoSpaceDN w:val="0"/>
              <w:adjustRightInd w:val="0"/>
              <w:ind w:firstLine="0"/>
              <w:jc w:val="center"/>
            </w:pPr>
            <w:r>
              <w:t>10</w:t>
            </w:r>
          </w:p>
        </w:tc>
        <w:tc>
          <w:tcPr>
            <w:tcW w:w="6129" w:type="dxa"/>
          </w:tcPr>
          <w:p w:rsidR="005D167A" w:rsidRPr="001D527F" w:rsidRDefault="005D167A" w:rsidP="0021477B">
            <w:pPr>
              <w:autoSpaceDE w:val="0"/>
              <w:autoSpaceDN w:val="0"/>
              <w:adjustRightInd w:val="0"/>
              <w:ind w:firstLine="0"/>
            </w:pPr>
            <w:r w:rsidRPr="001D527F">
              <w:t xml:space="preserve">Общественные здания административного назначения, </w:t>
            </w:r>
            <w:proofErr w:type="gramStart"/>
            <w:r w:rsidRPr="001D527F">
              <w:t>бизнес-центры</w:t>
            </w:r>
            <w:proofErr w:type="gramEnd"/>
            <w:r w:rsidRPr="001D527F">
              <w:t>, банки, здания и п</w:t>
            </w:r>
            <w:r w:rsidRPr="001D527F">
              <w:t>о</w:t>
            </w:r>
            <w:r w:rsidRPr="001D527F">
              <w:t>мещения страховых компаний, агентств недв</w:t>
            </w:r>
            <w:r w:rsidRPr="001D527F">
              <w:t>и</w:t>
            </w:r>
            <w:r w:rsidRPr="001D527F">
              <w:t>жимости, общественных организаций, офисы, конторы</w:t>
            </w:r>
          </w:p>
        </w:tc>
        <w:tc>
          <w:tcPr>
            <w:tcW w:w="4110" w:type="dxa"/>
          </w:tcPr>
          <w:p w:rsidR="005D167A" w:rsidRPr="001D527F" w:rsidRDefault="005D167A" w:rsidP="00B5263D">
            <w:pPr>
              <w:autoSpaceDE w:val="0"/>
              <w:autoSpaceDN w:val="0"/>
              <w:adjustRightInd w:val="0"/>
              <w:ind w:firstLine="0"/>
              <w:jc w:val="center"/>
            </w:pPr>
            <w:r w:rsidRPr="001D527F">
              <w:t>100 кв. м общей площади</w:t>
            </w:r>
          </w:p>
        </w:tc>
        <w:tc>
          <w:tcPr>
            <w:tcW w:w="3969" w:type="dxa"/>
          </w:tcPr>
          <w:p w:rsidR="005D167A" w:rsidRPr="001D527F" w:rsidRDefault="005D167A" w:rsidP="00B5263D">
            <w:pPr>
              <w:autoSpaceDE w:val="0"/>
              <w:autoSpaceDN w:val="0"/>
              <w:adjustRightInd w:val="0"/>
              <w:ind w:firstLine="0"/>
              <w:jc w:val="center"/>
            </w:pPr>
            <w:r w:rsidRPr="001D527F">
              <w:t>2</w:t>
            </w:r>
          </w:p>
        </w:tc>
      </w:tr>
      <w:tr w:rsidR="005D167A" w:rsidRPr="001D527F" w:rsidTr="00135ED7">
        <w:tc>
          <w:tcPr>
            <w:tcW w:w="534" w:type="dxa"/>
          </w:tcPr>
          <w:p w:rsidR="005D167A" w:rsidRPr="001D527F" w:rsidRDefault="0021477B" w:rsidP="00B5263D">
            <w:pPr>
              <w:autoSpaceDE w:val="0"/>
              <w:autoSpaceDN w:val="0"/>
              <w:adjustRightInd w:val="0"/>
              <w:ind w:firstLine="0"/>
              <w:jc w:val="center"/>
            </w:pPr>
            <w:r>
              <w:t>11</w:t>
            </w:r>
          </w:p>
        </w:tc>
        <w:tc>
          <w:tcPr>
            <w:tcW w:w="6129" w:type="dxa"/>
          </w:tcPr>
          <w:p w:rsidR="005D167A" w:rsidRPr="001D527F" w:rsidRDefault="005D167A" w:rsidP="0021477B">
            <w:pPr>
              <w:autoSpaceDE w:val="0"/>
              <w:autoSpaceDN w:val="0"/>
              <w:adjustRightInd w:val="0"/>
              <w:ind w:firstLine="0"/>
            </w:pPr>
            <w:r w:rsidRPr="001D527F">
              <w:t>Кафе, столовые, закусочные, бары, рестораны</w:t>
            </w:r>
          </w:p>
        </w:tc>
        <w:tc>
          <w:tcPr>
            <w:tcW w:w="4110" w:type="dxa"/>
          </w:tcPr>
          <w:p w:rsidR="005D167A" w:rsidRPr="001D527F" w:rsidRDefault="005D167A" w:rsidP="00B5263D">
            <w:pPr>
              <w:autoSpaceDE w:val="0"/>
              <w:autoSpaceDN w:val="0"/>
              <w:adjustRightInd w:val="0"/>
              <w:ind w:firstLine="0"/>
              <w:jc w:val="center"/>
            </w:pPr>
            <w:r w:rsidRPr="001D527F">
              <w:t>5 посадочных мест</w:t>
            </w:r>
          </w:p>
        </w:tc>
        <w:tc>
          <w:tcPr>
            <w:tcW w:w="3969" w:type="dxa"/>
          </w:tcPr>
          <w:p w:rsidR="005D167A" w:rsidRPr="001D527F" w:rsidRDefault="005D167A" w:rsidP="00B5263D">
            <w:pPr>
              <w:autoSpaceDE w:val="0"/>
              <w:autoSpaceDN w:val="0"/>
              <w:adjustRightInd w:val="0"/>
              <w:ind w:firstLine="0"/>
              <w:jc w:val="center"/>
            </w:pPr>
            <w:r w:rsidRPr="001D527F">
              <w:t>1</w:t>
            </w:r>
          </w:p>
        </w:tc>
      </w:tr>
      <w:tr w:rsidR="005D167A" w:rsidRPr="001D527F" w:rsidTr="00135ED7">
        <w:tc>
          <w:tcPr>
            <w:tcW w:w="534" w:type="dxa"/>
          </w:tcPr>
          <w:p w:rsidR="005D167A" w:rsidRPr="001D527F" w:rsidRDefault="0021477B" w:rsidP="00B5263D">
            <w:pPr>
              <w:autoSpaceDE w:val="0"/>
              <w:autoSpaceDN w:val="0"/>
              <w:adjustRightInd w:val="0"/>
              <w:ind w:firstLine="0"/>
              <w:jc w:val="center"/>
            </w:pPr>
            <w:r>
              <w:t>12</w:t>
            </w:r>
          </w:p>
        </w:tc>
        <w:tc>
          <w:tcPr>
            <w:tcW w:w="6129" w:type="dxa"/>
          </w:tcPr>
          <w:p w:rsidR="005D167A" w:rsidRPr="001D527F" w:rsidRDefault="005D167A" w:rsidP="0021477B">
            <w:pPr>
              <w:autoSpaceDE w:val="0"/>
              <w:autoSpaceDN w:val="0"/>
              <w:adjustRightInd w:val="0"/>
              <w:ind w:firstLine="0"/>
            </w:pPr>
            <w:r w:rsidRPr="001D527F">
              <w:t>Дома быта, ателье, мастерские и салоны быт</w:t>
            </w:r>
            <w:r w:rsidRPr="001D527F">
              <w:t>о</w:t>
            </w:r>
            <w:r w:rsidRPr="001D527F">
              <w:t>вых услуг</w:t>
            </w:r>
          </w:p>
        </w:tc>
        <w:tc>
          <w:tcPr>
            <w:tcW w:w="4110" w:type="dxa"/>
          </w:tcPr>
          <w:p w:rsidR="005D167A" w:rsidRPr="001D527F" w:rsidRDefault="005D167A" w:rsidP="00B5263D">
            <w:pPr>
              <w:autoSpaceDE w:val="0"/>
              <w:autoSpaceDN w:val="0"/>
              <w:adjustRightInd w:val="0"/>
              <w:ind w:firstLine="0"/>
              <w:jc w:val="center"/>
            </w:pPr>
            <w:r w:rsidRPr="001D527F">
              <w:t>100 кв. м общей площади</w:t>
            </w:r>
          </w:p>
        </w:tc>
        <w:tc>
          <w:tcPr>
            <w:tcW w:w="3969" w:type="dxa"/>
          </w:tcPr>
          <w:p w:rsidR="005D167A" w:rsidRPr="001D527F" w:rsidRDefault="005D167A" w:rsidP="00B5263D">
            <w:pPr>
              <w:autoSpaceDE w:val="0"/>
              <w:autoSpaceDN w:val="0"/>
              <w:adjustRightInd w:val="0"/>
              <w:ind w:firstLine="0"/>
              <w:jc w:val="center"/>
            </w:pPr>
            <w:r w:rsidRPr="001D527F">
              <w:t>4</w:t>
            </w:r>
          </w:p>
        </w:tc>
      </w:tr>
      <w:tr w:rsidR="005D167A" w:rsidRPr="001D527F" w:rsidTr="00135ED7">
        <w:tc>
          <w:tcPr>
            <w:tcW w:w="534" w:type="dxa"/>
          </w:tcPr>
          <w:p w:rsidR="005D167A" w:rsidRPr="001D527F" w:rsidRDefault="0021477B" w:rsidP="00B5263D">
            <w:pPr>
              <w:autoSpaceDE w:val="0"/>
              <w:autoSpaceDN w:val="0"/>
              <w:adjustRightInd w:val="0"/>
              <w:ind w:firstLine="0"/>
              <w:jc w:val="center"/>
            </w:pPr>
            <w:r>
              <w:t>13</w:t>
            </w:r>
          </w:p>
        </w:tc>
        <w:tc>
          <w:tcPr>
            <w:tcW w:w="6129" w:type="dxa"/>
          </w:tcPr>
          <w:p w:rsidR="005D167A" w:rsidRPr="001D527F" w:rsidRDefault="005D167A" w:rsidP="0021477B">
            <w:pPr>
              <w:autoSpaceDE w:val="0"/>
              <w:autoSpaceDN w:val="0"/>
              <w:adjustRightInd w:val="0"/>
              <w:ind w:firstLine="0"/>
            </w:pPr>
            <w:r w:rsidRPr="001D527F">
              <w:t>Развлекательные комплексы, танцзалы, дискот</w:t>
            </w:r>
            <w:r w:rsidRPr="001D527F">
              <w:t>е</w:t>
            </w:r>
            <w:r w:rsidRPr="001D527F">
              <w:t>ки</w:t>
            </w:r>
          </w:p>
        </w:tc>
        <w:tc>
          <w:tcPr>
            <w:tcW w:w="4110" w:type="dxa"/>
          </w:tcPr>
          <w:p w:rsidR="005D167A" w:rsidRPr="001D527F" w:rsidRDefault="005D167A" w:rsidP="00B5263D">
            <w:pPr>
              <w:autoSpaceDE w:val="0"/>
              <w:autoSpaceDN w:val="0"/>
              <w:adjustRightInd w:val="0"/>
              <w:ind w:firstLine="0"/>
              <w:jc w:val="center"/>
            </w:pPr>
            <w:r w:rsidRPr="001D527F">
              <w:t>100 кв. м общей площади</w:t>
            </w:r>
          </w:p>
        </w:tc>
        <w:tc>
          <w:tcPr>
            <w:tcW w:w="3969" w:type="dxa"/>
          </w:tcPr>
          <w:p w:rsidR="005D167A" w:rsidRPr="001D527F" w:rsidRDefault="005D167A" w:rsidP="00B5263D">
            <w:pPr>
              <w:autoSpaceDE w:val="0"/>
              <w:autoSpaceDN w:val="0"/>
              <w:adjustRightInd w:val="0"/>
              <w:ind w:firstLine="0"/>
              <w:jc w:val="center"/>
            </w:pPr>
            <w:r w:rsidRPr="001D527F">
              <w:t>5</w:t>
            </w:r>
          </w:p>
        </w:tc>
      </w:tr>
      <w:tr w:rsidR="005D167A" w:rsidRPr="001D527F" w:rsidTr="00135ED7">
        <w:tc>
          <w:tcPr>
            <w:tcW w:w="534" w:type="dxa"/>
          </w:tcPr>
          <w:p w:rsidR="005D167A" w:rsidRPr="001D527F" w:rsidRDefault="0021477B" w:rsidP="00B5263D">
            <w:pPr>
              <w:autoSpaceDE w:val="0"/>
              <w:autoSpaceDN w:val="0"/>
              <w:adjustRightInd w:val="0"/>
              <w:ind w:firstLine="0"/>
              <w:jc w:val="center"/>
            </w:pPr>
            <w:r>
              <w:t>14</w:t>
            </w:r>
          </w:p>
        </w:tc>
        <w:tc>
          <w:tcPr>
            <w:tcW w:w="6129" w:type="dxa"/>
          </w:tcPr>
          <w:p w:rsidR="005D167A" w:rsidRPr="001D527F" w:rsidRDefault="005D167A" w:rsidP="0021477B">
            <w:pPr>
              <w:autoSpaceDE w:val="0"/>
              <w:autoSpaceDN w:val="0"/>
              <w:adjustRightInd w:val="0"/>
              <w:ind w:firstLine="0"/>
            </w:pPr>
            <w:r w:rsidRPr="001D527F">
              <w:t xml:space="preserve">Физкультурно-оздоровительные клубы; </w:t>
            </w:r>
            <w:proofErr w:type="gramStart"/>
            <w:r w:rsidRPr="001D527F">
              <w:t>фитнес-клубы</w:t>
            </w:r>
            <w:proofErr w:type="gramEnd"/>
            <w:r w:rsidRPr="001D527F">
              <w:t xml:space="preserve"> (центры), банно-оздоровительные ко</w:t>
            </w:r>
            <w:r w:rsidRPr="001D527F">
              <w:t>м</w:t>
            </w:r>
            <w:r w:rsidRPr="001D527F">
              <w:t>плексы, бани, сауны</w:t>
            </w:r>
          </w:p>
        </w:tc>
        <w:tc>
          <w:tcPr>
            <w:tcW w:w="4110" w:type="dxa"/>
          </w:tcPr>
          <w:p w:rsidR="005D167A" w:rsidRPr="001D527F" w:rsidRDefault="005D167A" w:rsidP="00B5263D">
            <w:pPr>
              <w:autoSpaceDE w:val="0"/>
              <w:autoSpaceDN w:val="0"/>
              <w:adjustRightInd w:val="0"/>
              <w:ind w:firstLine="0"/>
              <w:jc w:val="center"/>
            </w:pPr>
            <w:r w:rsidRPr="001D527F">
              <w:t>100 кв. м общей площади</w:t>
            </w:r>
          </w:p>
        </w:tc>
        <w:tc>
          <w:tcPr>
            <w:tcW w:w="3969" w:type="dxa"/>
          </w:tcPr>
          <w:p w:rsidR="005D167A" w:rsidRPr="001D527F" w:rsidRDefault="005D167A" w:rsidP="00B5263D">
            <w:pPr>
              <w:autoSpaceDE w:val="0"/>
              <w:autoSpaceDN w:val="0"/>
              <w:adjustRightInd w:val="0"/>
              <w:ind w:firstLine="0"/>
              <w:jc w:val="center"/>
            </w:pPr>
            <w:r w:rsidRPr="001D527F">
              <w:t>4</w:t>
            </w:r>
          </w:p>
        </w:tc>
      </w:tr>
      <w:tr w:rsidR="005D167A" w:rsidRPr="001D527F" w:rsidTr="00135ED7">
        <w:tc>
          <w:tcPr>
            <w:tcW w:w="534" w:type="dxa"/>
          </w:tcPr>
          <w:p w:rsidR="005D167A" w:rsidRPr="001D527F" w:rsidRDefault="0021477B" w:rsidP="00B5263D">
            <w:pPr>
              <w:autoSpaceDE w:val="0"/>
              <w:autoSpaceDN w:val="0"/>
              <w:adjustRightInd w:val="0"/>
              <w:ind w:firstLine="0"/>
              <w:jc w:val="center"/>
            </w:pPr>
            <w:r>
              <w:t>15</w:t>
            </w:r>
          </w:p>
        </w:tc>
        <w:tc>
          <w:tcPr>
            <w:tcW w:w="6129" w:type="dxa"/>
          </w:tcPr>
          <w:p w:rsidR="005D167A" w:rsidRPr="001D527F" w:rsidRDefault="005D167A" w:rsidP="0021477B">
            <w:pPr>
              <w:autoSpaceDE w:val="0"/>
              <w:autoSpaceDN w:val="0"/>
              <w:adjustRightInd w:val="0"/>
              <w:ind w:firstLine="0"/>
            </w:pPr>
            <w:r w:rsidRPr="001D527F">
              <w:t>Гостиницы</w:t>
            </w:r>
          </w:p>
        </w:tc>
        <w:tc>
          <w:tcPr>
            <w:tcW w:w="4110" w:type="dxa"/>
          </w:tcPr>
          <w:p w:rsidR="005D167A" w:rsidRPr="001D527F" w:rsidRDefault="005D167A" w:rsidP="00B5263D">
            <w:pPr>
              <w:autoSpaceDE w:val="0"/>
              <w:autoSpaceDN w:val="0"/>
              <w:adjustRightInd w:val="0"/>
              <w:ind w:firstLine="0"/>
              <w:jc w:val="center"/>
            </w:pPr>
            <w:r w:rsidRPr="001D527F">
              <w:t>100 мест</w:t>
            </w:r>
          </w:p>
        </w:tc>
        <w:tc>
          <w:tcPr>
            <w:tcW w:w="3969" w:type="dxa"/>
          </w:tcPr>
          <w:p w:rsidR="005D167A" w:rsidRPr="001D527F" w:rsidRDefault="005D167A" w:rsidP="00B5263D">
            <w:pPr>
              <w:autoSpaceDE w:val="0"/>
              <w:autoSpaceDN w:val="0"/>
              <w:adjustRightInd w:val="0"/>
              <w:ind w:firstLine="0"/>
              <w:jc w:val="center"/>
            </w:pPr>
            <w:r w:rsidRPr="001D527F">
              <w:t>15</w:t>
            </w:r>
          </w:p>
        </w:tc>
      </w:tr>
      <w:tr w:rsidR="005D167A" w:rsidRPr="001D527F" w:rsidTr="00135ED7">
        <w:tc>
          <w:tcPr>
            <w:tcW w:w="534" w:type="dxa"/>
          </w:tcPr>
          <w:p w:rsidR="005D167A" w:rsidRPr="001D527F" w:rsidRDefault="0021477B" w:rsidP="00B5263D">
            <w:pPr>
              <w:autoSpaceDE w:val="0"/>
              <w:autoSpaceDN w:val="0"/>
              <w:adjustRightInd w:val="0"/>
              <w:ind w:firstLine="0"/>
              <w:jc w:val="center"/>
            </w:pPr>
            <w:r>
              <w:t>16</w:t>
            </w:r>
          </w:p>
        </w:tc>
        <w:tc>
          <w:tcPr>
            <w:tcW w:w="6129" w:type="dxa"/>
          </w:tcPr>
          <w:p w:rsidR="005D167A" w:rsidRPr="001D527F" w:rsidRDefault="003B2F49" w:rsidP="0021477B">
            <w:pPr>
              <w:autoSpaceDE w:val="0"/>
              <w:autoSpaceDN w:val="0"/>
              <w:adjustRightInd w:val="0"/>
              <w:ind w:firstLine="0"/>
            </w:pPr>
            <w:r w:rsidRPr="001D527F">
              <w:t>Вокзалы и станции всех видов транспорта</w:t>
            </w:r>
          </w:p>
        </w:tc>
        <w:tc>
          <w:tcPr>
            <w:tcW w:w="4110" w:type="dxa"/>
          </w:tcPr>
          <w:p w:rsidR="005D167A" w:rsidRPr="001D527F" w:rsidRDefault="003B2F49" w:rsidP="00B5263D">
            <w:pPr>
              <w:autoSpaceDE w:val="0"/>
              <w:autoSpaceDN w:val="0"/>
              <w:adjustRightInd w:val="0"/>
              <w:ind w:firstLine="0"/>
              <w:jc w:val="center"/>
            </w:pPr>
            <w:r w:rsidRPr="001D527F">
              <w:t>100 пассажиров, прибывших в час пик</w:t>
            </w:r>
          </w:p>
        </w:tc>
        <w:tc>
          <w:tcPr>
            <w:tcW w:w="3969" w:type="dxa"/>
          </w:tcPr>
          <w:p w:rsidR="005D167A" w:rsidRPr="001D527F" w:rsidRDefault="003B2F49" w:rsidP="00B5263D">
            <w:pPr>
              <w:autoSpaceDE w:val="0"/>
              <w:autoSpaceDN w:val="0"/>
              <w:adjustRightInd w:val="0"/>
              <w:ind w:firstLine="0"/>
              <w:jc w:val="center"/>
            </w:pPr>
            <w:r w:rsidRPr="001D527F">
              <w:t>15</w:t>
            </w:r>
          </w:p>
        </w:tc>
      </w:tr>
      <w:tr w:rsidR="003B2F49" w:rsidRPr="001D527F" w:rsidTr="00135ED7">
        <w:tc>
          <w:tcPr>
            <w:tcW w:w="534" w:type="dxa"/>
          </w:tcPr>
          <w:p w:rsidR="003B2F49" w:rsidRPr="001D527F" w:rsidRDefault="0021477B" w:rsidP="00B5263D">
            <w:pPr>
              <w:autoSpaceDE w:val="0"/>
              <w:autoSpaceDN w:val="0"/>
              <w:adjustRightInd w:val="0"/>
              <w:ind w:firstLine="0"/>
              <w:jc w:val="center"/>
            </w:pPr>
            <w:r>
              <w:t>17</w:t>
            </w:r>
          </w:p>
        </w:tc>
        <w:tc>
          <w:tcPr>
            <w:tcW w:w="6129" w:type="dxa"/>
          </w:tcPr>
          <w:p w:rsidR="003B2F49" w:rsidRPr="001D527F" w:rsidRDefault="003B2F49" w:rsidP="0021477B">
            <w:pPr>
              <w:autoSpaceDE w:val="0"/>
              <w:autoSpaceDN w:val="0"/>
              <w:adjustRightInd w:val="0"/>
              <w:ind w:firstLine="0"/>
            </w:pPr>
            <w:r w:rsidRPr="001D527F">
              <w:t>Аптеки, объекты врачебных и стоматологич</w:t>
            </w:r>
            <w:r w:rsidRPr="001D527F">
              <w:t>е</w:t>
            </w:r>
            <w:r w:rsidRPr="001D527F">
              <w:t>ских практик, косметические салоны, парикм</w:t>
            </w:r>
            <w:r w:rsidRPr="001D527F">
              <w:t>а</w:t>
            </w:r>
            <w:r w:rsidRPr="001D527F">
              <w:t>херские, массажные кабинеты</w:t>
            </w:r>
          </w:p>
        </w:tc>
        <w:tc>
          <w:tcPr>
            <w:tcW w:w="4110" w:type="dxa"/>
          </w:tcPr>
          <w:p w:rsidR="003B2F49" w:rsidRPr="001D527F" w:rsidRDefault="003B2F49" w:rsidP="00B5263D">
            <w:pPr>
              <w:autoSpaceDE w:val="0"/>
              <w:autoSpaceDN w:val="0"/>
              <w:adjustRightInd w:val="0"/>
              <w:ind w:firstLine="0"/>
              <w:jc w:val="center"/>
            </w:pPr>
            <w:r w:rsidRPr="001D527F">
              <w:t>100 кв. м общей площади</w:t>
            </w:r>
          </w:p>
        </w:tc>
        <w:tc>
          <w:tcPr>
            <w:tcW w:w="3969" w:type="dxa"/>
          </w:tcPr>
          <w:p w:rsidR="003B2F49" w:rsidRPr="001D527F" w:rsidRDefault="003B2F49" w:rsidP="00B5263D">
            <w:pPr>
              <w:autoSpaceDE w:val="0"/>
              <w:autoSpaceDN w:val="0"/>
              <w:adjustRightInd w:val="0"/>
              <w:ind w:firstLine="0"/>
              <w:jc w:val="center"/>
            </w:pPr>
            <w:r w:rsidRPr="001D527F">
              <w:t>4</w:t>
            </w:r>
          </w:p>
        </w:tc>
      </w:tr>
      <w:tr w:rsidR="003B2F49" w:rsidRPr="001D527F" w:rsidTr="00135ED7">
        <w:tc>
          <w:tcPr>
            <w:tcW w:w="534" w:type="dxa"/>
          </w:tcPr>
          <w:p w:rsidR="003B2F49" w:rsidRPr="001D527F" w:rsidRDefault="0021477B" w:rsidP="00B5263D">
            <w:pPr>
              <w:autoSpaceDE w:val="0"/>
              <w:autoSpaceDN w:val="0"/>
              <w:adjustRightInd w:val="0"/>
              <w:ind w:firstLine="0"/>
              <w:jc w:val="center"/>
            </w:pPr>
            <w:r>
              <w:lastRenderedPageBreak/>
              <w:t>18</w:t>
            </w:r>
          </w:p>
        </w:tc>
        <w:tc>
          <w:tcPr>
            <w:tcW w:w="6129" w:type="dxa"/>
          </w:tcPr>
          <w:p w:rsidR="003B2F49" w:rsidRPr="001D527F" w:rsidRDefault="003B2F49" w:rsidP="0021477B">
            <w:pPr>
              <w:autoSpaceDE w:val="0"/>
              <w:autoSpaceDN w:val="0"/>
              <w:adjustRightInd w:val="0"/>
              <w:ind w:firstLine="0"/>
            </w:pPr>
            <w:r w:rsidRPr="001D527F">
              <w:t>Мотели</w:t>
            </w:r>
          </w:p>
        </w:tc>
        <w:tc>
          <w:tcPr>
            <w:tcW w:w="4110" w:type="dxa"/>
          </w:tcPr>
          <w:p w:rsidR="003B2F49" w:rsidRPr="001D527F" w:rsidRDefault="003B2F49" w:rsidP="00B5263D">
            <w:pPr>
              <w:autoSpaceDE w:val="0"/>
              <w:autoSpaceDN w:val="0"/>
              <w:adjustRightInd w:val="0"/>
              <w:ind w:firstLine="0"/>
              <w:jc w:val="center"/>
            </w:pPr>
            <w:r w:rsidRPr="001D527F">
              <w:t>4 места</w:t>
            </w:r>
          </w:p>
        </w:tc>
        <w:tc>
          <w:tcPr>
            <w:tcW w:w="3969" w:type="dxa"/>
          </w:tcPr>
          <w:p w:rsidR="003B2F49" w:rsidRPr="001D527F" w:rsidRDefault="003B2F49" w:rsidP="00B5263D">
            <w:pPr>
              <w:autoSpaceDE w:val="0"/>
              <w:autoSpaceDN w:val="0"/>
              <w:adjustRightInd w:val="0"/>
              <w:ind w:firstLine="0"/>
              <w:jc w:val="center"/>
            </w:pPr>
            <w:r w:rsidRPr="001D527F">
              <w:t>1</w:t>
            </w:r>
          </w:p>
        </w:tc>
      </w:tr>
      <w:tr w:rsidR="003B2F49" w:rsidRPr="001D527F" w:rsidTr="00135ED7">
        <w:tc>
          <w:tcPr>
            <w:tcW w:w="534" w:type="dxa"/>
          </w:tcPr>
          <w:p w:rsidR="003B2F49" w:rsidRPr="001D527F" w:rsidRDefault="0021477B" w:rsidP="00B5263D">
            <w:pPr>
              <w:autoSpaceDE w:val="0"/>
              <w:autoSpaceDN w:val="0"/>
              <w:adjustRightInd w:val="0"/>
              <w:ind w:firstLine="0"/>
              <w:jc w:val="center"/>
            </w:pPr>
            <w:r>
              <w:t>19</w:t>
            </w:r>
          </w:p>
        </w:tc>
        <w:tc>
          <w:tcPr>
            <w:tcW w:w="6129" w:type="dxa"/>
          </w:tcPr>
          <w:p w:rsidR="003B2F49" w:rsidRPr="001D527F" w:rsidRDefault="003B2F49" w:rsidP="0021477B">
            <w:pPr>
              <w:autoSpaceDE w:val="0"/>
              <w:autoSpaceDN w:val="0"/>
              <w:adjustRightInd w:val="0"/>
              <w:ind w:firstLine="0"/>
            </w:pPr>
            <w:proofErr w:type="gramStart"/>
            <w:r w:rsidRPr="001D527F">
              <w:t>Театры, кинотеатры, цирки, концертные залы, картинные и художественные галереи, худож</w:t>
            </w:r>
            <w:r w:rsidRPr="001D527F">
              <w:t>е</w:t>
            </w:r>
            <w:r w:rsidRPr="001D527F">
              <w:t>ственные салоны, клубы, дома культуры, дома творческих союзов, центры общения и досуг</w:t>
            </w:r>
            <w:r w:rsidRPr="001D527F">
              <w:t>о</w:t>
            </w:r>
            <w:r w:rsidRPr="001D527F">
              <w:t>вых занятий</w:t>
            </w:r>
            <w:proofErr w:type="gramEnd"/>
          </w:p>
        </w:tc>
        <w:tc>
          <w:tcPr>
            <w:tcW w:w="4110" w:type="dxa"/>
          </w:tcPr>
          <w:p w:rsidR="003B2F49" w:rsidRPr="001D527F" w:rsidRDefault="003B2F49" w:rsidP="00B5263D">
            <w:pPr>
              <w:autoSpaceDE w:val="0"/>
              <w:autoSpaceDN w:val="0"/>
              <w:adjustRightInd w:val="0"/>
              <w:ind w:firstLine="0"/>
              <w:jc w:val="center"/>
            </w:pPr>
            <w:r w:rsidRPr="001D527F">
              <w:t>100 мест или единовременных посетителей</w:t>
            </w:r>
          </w:p>
        </w:tc>
        <w:tc>
          <w:tcPr>
            <w:tcW w:w="3969" w:type="dxa"/>
          </w:tcPr>
          <w:p w:rsidR="003B2F49" w:rsidRPr="001D527F" w:rsidRDefault="003B2F49" w:rsidP="00B5263D">
            <w:pPr>
              <w:autoSpaceDE w:val="0"/>
              <w:autoSpaceDN w:val="0"/>
              <w:adjustRightInd w:val="0"/>
              <w:ind w:firstLine="0"/>
              <w:jc w:val="center"/>
            </w:pPr>
            <w:r w:rsidRPr="001D527F">
              <w:t>15</w:t>
            </w:r>
          </w:p>
        </w:tc>
      </w:tr>
      <w:tr w:rsidR="00497AE1" w:rsidRPr="001D527F" w:rsidTr="00135ED7">
        <w:tc>
          <w:tcPr>
            <w:tcW w:w="534" w:type="dxa"/>
          </w:tcPr>
          <w:p w:rsidR="00497AE1" w:rsidRPr="001D527F" w:rsidRDefault="0021477B" w:rsidP="00B5263D">
            <w:pPr>
              <w:autoSpaceDE w:val="0"/>
              <w:autoSpaceDN w:val="0"/>
              <w:adjustRightInd w:val="0"/>
              <w:ind w:firstLine="0"/>
              <w:jc w:val="center"/>
            </w:pPr>
            <w:r>
              <w:t>20</w:t>
            </w:r>
          </w:p>
        </w:tc>
        <w:tc>
          <w:tcPr>
            <w:tcW w:w="6129" w:type="dxa"/>
          </w:tcPr>
          <w:p w:rsidR="00497AE1" w:rsidRPr="001D527F" w:rsidRDefault="00497AE1" w:rsidP="0021477B">
            <w:pPr>
              <w:autoSpaceDE w:val="0"/>
              <w:autoSpaceDN w:val="0"/>
              <w:adjustRightInd w:val="0"/>
              <w:ind w:firstLine="0"/>
            </w:pPr>
            <w:r w:rsidRPr="001D527F">
              <w:t>Ярмарки, выставочные центры и комплексы</w:t>
            </w:r>
          </w:p>
        </w:tc>
        <w:tc>
          <w:tcPr>
            <w:tcW w:w="4110" w:type="dxa"/>
          </w:tcPr>
          <w:p w:rsidR="00497AE1" w:rsidRPr="001D527F" w:rsidRDefault="00497AE1" w:rsidP="00B5263D">
            <w:pPr>
              <w:autoSpaceDE w:val="0"/>
              <w:autoSpaceDN w:val="0"/>
              <w:adjustRightInd w:val="0"/>
              <w:ind w:firstLine="0"/>
              <w:jc w:val="center"/>
            </w:pPr>
            <w:r w:rsidRPr="001D527F">
              <w:t>100 кв. м общей площади</w:t>
            </w:r>
          </w:p>
        </w:tc>
        <w:tc>
          <w:tcPr>
            <w:tcW w:w="3969" w:type="dxa"/>
          </w:tcPr>
          <w:p w:rsidR="00497AE1" w:rsidRPr="001D527F" w:rsidRDefault="00497AE1" w:rsidP="00B5263D">
            <w:pPr>
              <w:autoSpaceDE w:val="0"/>
              <w:autoSpaceDN w:val="0"/>
              <w:adjustRightInd w:val="0"/>
              <w:ind w:firstLine="0"/>
              <w:jc w:val="center"/>
            </w:pPr>
            <w:r w:rsidRPr="001D527F">
              <w:t>4</w:t>
            </w:r>
          </w:p>
        </w:tc>
      </w:tr>
    </w:tbl>
    <w:p w:rsidR="00B5263D" w:rsidRDefault="00B5263D" w:rsidP="00B5263D">
      <w:pPr>
        <w:autoSpaceDE w:val="0"/>
        <w:autoSpaceDN w:val="0"/>
        <w:adjustRightInd w:val="0"/>
        <w:jc w:val="center"/>
        <w:rPr>
          <w:rFonts w:ascii="Calibri" w:hAnsi="Calibri" w:cs="Calibri"/>
        </w:rPr>
      </w:pPr>
    </w:p>
    <w:p w:rsidR="00B5263D" w:rsidRPr="00913075" w:rsidRDefault="008711A0" w:rsidP="00135ED7">
      <w:pPr>
        <w:autoSpaceDE w:val="0"/>
        <w:autoSpaceDN w:val="0"/>
        <w:adjustRightInd w:val="0"/>
        <w:ind w:right="-172"/>
      </w:pPr>
      <w:r w:rsidRPr="00913075">
        <w:t>Примечание:</w:t>
      </w:r>
    </w:p>
    <w:p w:rsidR="00B5263D" w:rsidRPr="00913075" w:rsidRDefault="008711A0" w:rsidP="00135ED7">
      <w:pPr>
        <w:autoSpaceDE w:val="0"/>
        <w:autoSpaceDN w:val="0"/>
        <w:adjustRightInd w:val="0"/>
        <w:ind w:right="-172"/>
      </w:pPr>
      <w:r w:rsidRPr="00913075">
        <w:t>1</w:t>
      </w:r>
      <w:r w:rsidR="00B5263D" w:rsidRPr="00913075">
        <w:t xml:space="preserve">. </w:t>
      </w:r>
      <w:r w:rsidRPr="00913075">
        <w:t>С</w:t>
      </w:r>
      <w:r w:rsidR="00B5263D" w:rsidRPr="00913075">
        <w:t>тоянки размещаются вне территории объектов дошкольного и школьного образования на нормативном рассто</w:t>
      </w:r>
      <w:r w:rsidR="00B5263D" w:rsidRPr="00913075">
        <w:t>я</w:t>
      </w:r>
      <w:r w:rsidR="00B5263D" w:rsidRPr="00913075">
        <w:t xml:space="preserve">нии от границ земельного участка в соответствии с требованиями действующего законодательства, исходя из количества </w:t>
      </w:r>
      <w:proofErr w:type="spellStart"/>
      <w:r w:rsidR="00B5263D" w:rsidRPr="00913075">
        <w:t>машино</w:t>
      </w:r>
      <w:proofErr w:type="spellEnd"/>
      <w:r w:rsidR="00B5263D" w:rsidRPr="00913075">
        <w:t>-мест.</w:t>
      </w:r>
    </w:p>
    <w:p w:rsidR="00B5263D" w:rsidRPr="00913075" w:rsidRDefault="008711A0" w:rsidP="00135ED7">
      <w:pPr>
        <w:autoSpaceDE w:val="0"/>
        <w:autoSpaceDN w:val="0"/>
        <w:adjustRightInd w:val="0"/>
        <w:ind w:right="-172"/>
      </w:pPr>
      <w:r w:rsidRPr="00913075">
        <w:t>2</w:t>
      </w:r>
      <w:r w:rsidR="00B5263D" w:rsidRPr="00913075">
        <w:t xml:space="preserve">. При организации кооперативных стоянок, обслуживающих группы объектов с различным режимом суточного функционирования, допускается снижение расчетного числа </w:t>
      </w:r>
      <w:proofErr w:type="spellStart"/>
      <w:r w:rsidR="00B5263D" w:rsidRPr="00913075">
        <w:t>машиномест</w:t>
      </w:r>
      <w:proofErr w:type="spellEnd"/>
      <w:r w:rsidR="00B5263D" w:rsidRPr="00913075">
        <w:t xml:space="preserve"> по каждому объекту в отдельности на 10%.</w:t>
      </w:r>
    </w:p>
    <w:p w:rsidR="00B5263D" w:rsidRPr="00913075" w:rsidRDefault="008711A0" w:rsidP="00135ED7">
      <w:pPr>
        <w:autoSpaceDE w:val="0"/>
        <w:autoSpaceDN w:val="0"/>
        <w:adjustRightInd w:val="0"/>
        <w:ind w:right="-172"/>
      </w:pPr>
      <w:r w:rsidRPr="00913075">
        <w:t>3</w:t>
      </w:r>
      <w:r w:rsidR="00B5263D" w:rsidRPr="00913075">
        <w:t>. При расчете количества автостоянок из общей площади объекта допускается исключать площадь помещений лифтовых шахт, лестничных клеток, помещений, предназначенных для размещения инженерного и технологического оборудования и прокладки инженерных сетей.</w:t>
      </w:r>
    </w:p>
    <w:p w:rsidR="00D64BBF" w:rsidRDefault="008711A0" w:rsidP="00135ED7">
      <w:pPr>
        <w:autoSpaceDE w:val="0"/>
        <w:autoSpaceDN w:val="0"/>
        <w:adjustRightInd w:val="0"/>
        <w:ind w:right="-172"/>
      </w:pPr>
      <w:r w:rsidRPr="00913075">
        <w:t>4</w:t>
      </w:r>
      <w:r w:rsidR="00B5263D" w:rsidRPr="00913075">
        <w:t xml:space="preserve">. Данные нормативы предусматривают минимально допустимое число </w:t>
      </w:r>
      <w:proofErr w:type="spellStart"/>
      <w:r w:rsidR="00B5263D" w:rsidRPr="00913075">
        <w:t>машиномест</w:t>
      </w:r>
      <w:proofErr w:type="spellEnd"/>
      <w:r w:rsidR="00B5263D" w:rsidRPr="00913075">
        <w:t xml:space="preserve"> на расчетную единицу.</w:t>
      </w:r>
    </w:p>
    <w:p w:rsidR="00F66DAD" w:rsidRDefault="00F66DAD" w:rsidP="002A18D4">
      <w:pPr>
        <w:autoSpaceDE w:val="0"/>
        <w:autoSpaceDN w:val="0"/>
        <w:adjustRightInd w:val="0"/>
        <w:ind w:left="708" w:firstLine="708"/>
      </w:pPr>
    </w:p>
    <w:p w:rsidR="00F66DAD" w:rsidRDefault="00F66DAD" w:rsidP="002A18D4">
      <w:pPr>
        <w:autoSpaceDE w:val="0"/>
        <w:autoSpaceDN w:val="0"/>
        <w:adjustRightInd w:val="0"/>
        <w:ind w:left="708" w:firstLine="708"/>
      </w:pPr>
    </w:p>
    <w:p w:rsidR="00F66DAD" w:rsidRDefault="00F66DAD" w:rsidP="00F66DAD">
      <w:pPr>
        <w:tabs>
          <w:tab w:val="left" w:pos="8505"/>
        </w:tabs>
        <w:autoSpaceDE w:val="0"/>
        <w:autoSpaceDN w:val="0"/>
        <w:adjustRightInd w:val="0"/>
        <w:ind w:firstLine="0"/>
        <w:jc w:val="center"/>
      </w:pPr>
      <w:r>
        <w:t>___________</w:t>
      </w:r>
    </w:p>
    <w:p w:rsidR="00F66DAD" w:rsidRDefault="00F66DAD" w:rsidP="002A18D4">
      <w:pPr>
        <w:autoSpaceDE w:val="0"/>
        <w:autoSpaceDN w:val="0"/>
        <w:adjustRightInd w:val="0"/>
        <w:ind w:left="708" w:firstLine="708"/>
      </w:pPr>
    </w:p>
    <w:p w:rsidR="00D64BBF" w:rsidRDefault="00D64BBF" w:rsidP="002A18D4">
      <w:pPr>
        <w:ind w:firstLine="0"/>
      </w:pPr>
    </w:p>
    <w:sectPr w:rsidR="00D64BBF" w:rsidSect="007C59D7">
      <w:pgSz w:w="16838" w:h="11906" w:orient="landscape"/>
      <w:pgMar w:top="1701" w:right="1134" w:bottom="850" w:left="1134"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727" w:rsidRDefault="006C6727" w:rsidP="00D64BBF">
      <w:r>
        <w:separator/>
      </w:r>
    </w:p>
  </w:endnote>
  <w:endnote w:type="continuationSeparator" w:id="0">
    <w:p w:rsidR="006C6727" w:rsidRDefault="006C6727" w:rsidP="00D6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727" w:rsidRDefault="006C6727" w:rsidP="00D64BBF">
      <w:r>
        <w:separator/>
      </w:r>
    </w:p>
  </w:footnote>
  <w:footnote w:type="continuationSeparator" w:id="0">
    <w:p w:rsidR="006C6727" w:rsidRDefault="006C6727" w:rsidP="00D64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41" w:rsidRDefault="00FC2441" w:rsidP="00A1336A">
    <w:pPr>
      <w:pStyle w:val="a4"/>
      <w:jc w:val="center"/>
      <w:rPr>
        <w:rStyle w:val="a6"/>
      </w:rPr>
    </w:pPr>
  </w:p>
  <w:p w:rsidR="00FC2441" w:rsidRDefault="00FC2441" w:rsidP="00A1336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1687"/>
      <w:docPartObj>
        <w:docPartGallery w:val="Page Numbers (Top of Page)"/>
        <w:docPartUnique/>
      </w:docPartObj>
    </w:sdtPr>
    <w:sdtEndPr>
      <w:rPr>
        <w:sz w:val="20"/>
        <w:szCs w:val="20"/>
      </w:rPr>
    </w:sdtEndPr>
    <w:sdtContent>
      <w:p w:rsidR="00FC2441" w:rsidRPr="00047862" w:rsidRDefault="002D3E81" w:rsidP="00047862">
        <w:pPr>
          <w:pStyle w:val="a4"/>
          <w:ind w:firstLine="0"/>
          <w:jc w:val="center"/>
          <w:rPr>
            <w:sz w:val="20"/>
            <w:szCs w:val="20"/>
          </w:rPr>
        </w:pPr>
        <w:r w:rsidRPr="00047862">
          <w:rPr>
            <w:sz w:val="20"/>
            <w:szCs w:val="20"/>
          </w:rPr>
          <w:fldChar w:fldCharType="begin"/>
        </w:r>
        <w:r w:rsidR="00FC2441" w:rsidRPr="00047862">
          <w:rPr>
            <w:sz w:val="20"/>
            <w:szCs w:val="20"/>
          </w:rPr>
          <w:instrText xml:space="preserve"> PAGE   \* MERGEFORMAT </w:instrText>
        </w:r>
        <w:r w:rsidRPr="00047862">
          <w:rPr>
            <w:sz w:val="20"/>
            <w:szCs w:val="20"/>
          </w:rPr>
          <w:fldChar w:fldCharType="separate"/>
        </w:r>
        <w:r w:rsidR="001142A4">
          <w:rPr>
            <w:noProof/>
            <w:sz w:val="20"/>
            <w:szCs w:val="20"/>
          </w:rPr>
          <w:t>2</w:t>
        </w:r>
        <w:r w:rsidRPr="00047862">
          <w:rPr>
            <w:sz w:val="20"/>
            <w:szCs w:val="20"/>
          </w:rPr>
          <w:fldChar w:fldCharType="end"/>
        </w:r>
      </w:p>
    </w:sdtContent>
  </w:sdt>
  <w:p w:rsidR="00FC2441" w:rsidRPr="00E66C0F" w:rsidRDefault="00FC2441" w:rsidP="001201A7">
    <w:pPr>
      <w:pStyle w:val="a4"/>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41" w:rsidRDefault="00FC2441">
    <w:pPr>
      <w:pStyle w:val="a4"/>
      <w:jc w:val="center"/>
    </w:pPr>
  </w:p>
  <w:p w:rsidR="00FC2441" w:rsidRDefault="00FC24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F4E"/>
    <w:multiLevelType w:val="hybridMultilevel"/>
    <w:tmpl w:val="04EE9534"/>
    <w:lvl w:ilvl="0" w:tplc="2604E26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F60FF4"/>
    <w:multiLevelType w:val="multilevel"/>
    <w:tmpl w:val="5BF4F978"/>
    <w:lvl w:ilvl="0">
      <w:start w:val="1"/>
      <w:numFmt w:val="decimal"/>
      <w:lvlText w:val="%1."/>
      <w:lvlJc w:val="left"/>
      <w:pPr>
        <w:ind w:left="525" w:hanging="525"/>
      </w:pPr>
      <w:rPr>
        <w:rFonts w:hint="default"/>
      </w:rPr>
    </w:lvl>
    <w:lvl w:ilvl="1">
      <w:start w:val="1"/>
      <w:numFmt w:val="decimal"/>
      <w:pStyle w:val="a"/>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4BBF"/>
    <w:rsid w:val="00000DB2"/>
    <w:rsid w:val="00012E0B"/>
    <w:rsid w:val="00024600"/>
    <w:rsid w:val="0002625C"/>
    <w:rsid w:val="00030DFF"/>
    <w:rsid w:val="000326FF"/>
    <w:rsid w:val="000329CE"/>
    <w:rsid w:val="000405EF"/>
    <w:rsid w:val="00042FBB"/>
    <w:rsid w:val="00043C58"/>
    <w:rsid w:val="00047862"/>
    <w:rsid w:val="00053B2F"/>
    <w:rsid w:val="00056BE4"/>
    <w:rsid w:val="00061D75"/>
    <w:rsid w:val="00071163"/>
    <w:rsid w:val="00073A21"/>
    <w:rsid w:val="00076A69"/>
    <w:rsid w:val="000778A9"/>
    <w:rsid w:val="00084306"/>
    <w:rsid w:val="00091AF3"/>
    <w:rsid w:val="00093958"/>
    <w:rsid w:val="00093B42"/>
    <w:rsid w:val="000940ED"/>
    <w:rsid w:val="0009766F"/>
    <w:rsid w:val="000A1A3D"/>
    <w:rsid w:val="000A38E4"/>
    <w:rsid w:val="000A60DB"/>
    <w:rsid w:val="000A7AC2"/>
    <w:rsid w:val="000B137A"/>
    <w:rsid w:val="000C46AB"/>
    <w:rsid w:val="000C4A95"/>
    <w:rsid w:val="000C55C7"/>
    <w:rsid w:val="000D1823"/>
    <w:rsid w:val="000D2688"/>
    <w:rsid w:val="000D414A"/>
    <w:rsid w:val="000D5BA1"/>
    <w:rsid w:val="000E2986"/>
    <w:rsid w:val="000E76ED"/>
    <w:rsid w:val="000F0938"/>
    <w:rsid w:val="000F3BA4"/>
    <w:rsid w:val="000F58B7"/>
    <w:rsid w:val="000F6729"/>
    <w:rsid w:val="000F69A5"/>
    <w:rsid w:val="000F7C41"/>
    <w:rsid w:val="00104D89"/>
    <w:rsid w:val="00112EFE"/>
    <w:rsid w:val="001142A4"/>
    <w:rsid w:val="001201A7"/>
    <w:rsid w:val="00122691"/>
    <w:rsid w:val="00125704"/>
    <w:rsid w:val="00125F8F"/>
    <w:rsid w:val="00131567"/>
    <w:rsid w:val="00135ED7"/>
    <w:rsid w:val="0014031F"/>
    <w:rsid w:val="001412FF"/>
    <w:rsid w:val="0014447E"/>
    <w:rsid w:val="00144917"/>
    <w:rsid w:val="00145287"/>
    <w:rsid w:val="00146A32"/>
    <w:rsid w:val="001475C0"/>
    <w:rsid w:val="00151646"/>
    <w:rsid w:val="0015622F"/>
    <w:rsid w:val="0015632B"/>
    <w:rsid w:val="001568B4"/>
    <w:rsid w:val="00163555"/>
    <w:rsid w:val="00172D3E"/>
    <w:rsid w:val="00177A8C"/>
    <w:rsid w:val="0018589D"/>
    <w:rsid w:val="00192C50"/>
    <w:rsid w:val="00193C59"/>
    <w:rsid w:val="001A13FD"/>
    <w:rsid w:val="001B0B7D"/>
    <w:rsid w:val="001B20FB"/>
    <w:rsid w:val="001B59E3"/>
    <w:rsid w:val="001B603F"/>
    <w:rsid w:val="001B6253"/>
    <w:rsid w:val="001C3A99"/>
    <w:rsid w:val="001C5C97"/>
    <w:rsid w:val="001D29E3"/>
    <w:rsid w:val="001D527F"/>
    <w:rsid w:val="001E1221"/>
    <w:rsid w:val="001E1B6E"/>
    <w:rsid w:val="001F2A91"/>
    <w:rsid w:val="001F6C7C"/>
    <w:rsid w:val="002107EA"/>
    <w:rsid w:val="00210F60"/>
    <w:rsid w:val="002138B9"/>
    <w:rsid w:val="0021477B"/>
    <w:rsid w:val="002149D9"/>
    <w:rsid w:val="00215449"/>
    <w:rsid w:val="0021752B"/>
    <w:rsid w:val="00217A5E"/>
    <w:rsid w:val="00222B9D"/>
    <w:rsid w:val="00222D11"/>
    <w:rsid w:val="00227EEC"/>
    <w:rsid w:val="00232AD0"/>
    <w:rsid w:val="00235616"/>
    <w:rsid w:val="00235AC0"/>
    <w:rsid w:val="002368EB"/>
    <w:rsid w:val="00242015"/>
    <w:rsid w:val="00243F17"/>
    <w:rsid w:val="00243F1D"/>
    <w:rsid w:val="00244FE1"/>
    <w:rsid w:val="00247D32"/>
    <w:rsid w:val="00251057"/>
    <w:rsid w:val="00254F84"/>
    <w:rsid w:val="00255C20"/>
    <w:rsid w:val="00256405"/>
    <w:rsid w:val="002610E0"/>
    <w:rsid w:val="00262B1D"/>
    <w:rsid w:val="00265C87"/>
    <w:rsid w:val="002660B6"/>
    <w:rsid w:val="00271109"/>
    <w:rsid w:val="00272C27"/>
    <w:rsid w:val="0027313D"/>
    <w:rsid w:val="00275495"/>
    <w:rsid w:val="00276A28"/>
    <w:rsid w:val="002771E0"/>
    <w:rsid w:val="00287157"/>
    <w:rsid w:val="0028774A"/>
    <w:rsid w:val="00287870"/>
    <w:rsid w:val="00290B20"/>
    <w:rsid w:val="002910CF"/>
    <w:rsid w:val="00291E93"/>
    <w:rsid w:val="002936ED"/>
    <w:rsid w:val="00294B85"/>
    <w:rsid w:val="00295C53"/>
    <w:rsid w:val="002A18D4"/>
    <w:rsid w:val="002A2BA7"/>
    <w:rsid w:val="002A2BCC"/>
    <w:rsid w:val="002A5E66"/>
    <w:rsid w:val="002B05B1"/>
    <w:rsid w:val="002B2839"/>
    <w:rsid w:val="002B37DC"/>
    <w:rsid w:val="002B5C7B"/>
    <w:rsid w:val="002C1D9F"/>
    <w:rsid w:val="002C554E"/>
    <w:rsid w:val="002C559B"/>
    <w:rsid w:val="002C5C09"/>
    <w:rsid w:val="002C5DE4"/>
    <w:rsid w:val="002C6174"/>
    <w:rsid w:val="002C6601"/>
    <w:rsid w:val="002C6EAC"/>
    <w:rsid w:val="002D08C2"/>
    <w:rsid w:val="002D33E1"/>
    <w:rsid w:val="002D3E81"/>
    <w:rsid w:val="002E2909"/>
    <w:rsid w:val="002E4BE4"/>
    <w:rsid w:val="002E534B"/>
    <w:rsid w:val="002E5438"/>
    <w:rsid w:val="002E68B2"/>
    <w:rsid w:val="002F040F"/>
    <w:rsid w:val="002F173A"/>
    <w:rsid w:val="002F246C"/>
    <w:rsid w:val="002F4415"/>
    <w:rsid w:val="002F6E59"/>
    <w:rsid w:val="002F7F60"/>
    <w:rsid w:val="00312702"/>
    <w:rsid w:val="003130A5"/>
    <w:rsid w:val="0031429D"/>
    <w:rsid w:val="00315864"/>
    <w:rsid w:val="00316266"/>
    <w:rsid w:val="00320562"/>
    <w:rsid w:val="00327B48"/>
    <w:rsid w:val="00327E8E"/>
    <w:rsid w:val="00331F9E"/>
    <w:rsid w:val="00332187"/>
    <w:rsid w:val="00336096"/>
    <w:rsid w:val="00345D91"/>
    <w:rsid w:val="003463F9"/>
    <w:rsid w:val="00354EA2"/>
    <w:rsid w:val="003554B2"/>
    <w:rsid w:val="00355ADF"/>
    <w:rsid w:val="00362FA3"/>
    <w:rsid w:val="00364608"/>
    <w:rsid w:val="00370DAD"/>
    <w:rsid w:val="003723F0"/>
    <w:rsid w:val="00374969"/>
    <w:rsid w:val="00375BF6"/>
    <w:rsid w:val="00387841"/>
    <w:rsid w:val="00387F08"/>
    <w:rsid w:val="00391440"/>
    <w:rsid w:val="003936CE"/>
    <w:rsid w:val="00393C3C"/>
    <w:rsid w:val="00396AE1"/>
    <w:rsid w:val="003A1D40"/>
    <w:rsid w:val="003A22E4"/>
    <w:rsid w:val="003B0EF1"/>
    <w:rsid w:val="003B2F49"/>
    <w:rsid w:val="003B5587"/>
    <w:rsid w:val="003B6BA5"/>
    <w:rsid w:val="003C60FD"/>
    <w:rsid w:val="003D7DCD"/>
    <w:rsid w:val="003E1B3C"/>
    <w:rsid w:val="003E1D3B"/>
    <w:rsid w:val="003F1C78"/>
    <w:rsid w:val="003F3111"/>
    <w:rsid w:val="003F3DFA"/>
    <w:rsid w:val="003F3FBE"/>
    <w:rsid w:val="003F41F2"/>
    <w:rsid w:val="00401E7A"/>
    <w:rsid w:val="0040743C"/>
    <w:rsid w:val="00407963"/>
    <w:rsid w:val="00411960"/>
    <w:rsid w:val="00411D40"/>
    <w:rsid w:val="004159E4"/>
    <w:rsid w:val="00415B11"/>
    <w:rsid w:val="00420D88"/>
    <w:rsid w:val="0042274B"/>
    <w:rsid w:val="00424313"/>
    <w:rsid w:val="00424E76"/>
    <w:rsid w:val="00430CA2"/>
    <w:rsid w:val="00432198"/>
    <w:rsid w:val="004350A8"/>
    <w:rsid w:val="00435723"/>
    <w:rsid w:val="00437851"/>
    <w:rsid w:val="00445167"/>
    <w:rsid w:val="00445F3D"/>
    <w:rsid w:val="004460F8"/>
    <w:rsid w:val="00447682"/>
    <w:rsid w:val="004502D3"/>
    <w:rsid w:val="00455ED8"/>
    <w:rsid w:val="00462490"/>
    <w:rsid w:val="00464F8C"/>
    <w:rsid w:val="00472F15"/>
    <w:rsid w:val="00474A0B"/>
    <w:rsid w:val="0048044B"/>
    <w:rsid w:val="00483E04"/>
    <w:rsid w:val="00484323"/>
    <w:rsid w:val="0048574A"/>
    <w:rsid w:val="00486014"/>
    <w:rsid w:val="00491B23"/>
    <w:rsid w:val="00495605"/>
    <w:rsid w:val="0049746E"/>
    <w:rsid w:val="00497AE1"/>
    <w:rsid w:val="004A4254"/>
    <w:rsid w:val="004A51BF"/>
    <w:rsid w:val="004B0DE9"/>
    <w:rsid w:val="004B18FC"/>
    <w:rsid w:val="004B6530"/>
    <w:rsid w:val="004D232E"/>
    <w:rsid w:val="004E1709"/>
    <w:rsid w:val="004E22B9"/>
    <w:rsid w:val="004F097A"/>
    <w:rsid w:val="0050163F"/>
    <w:rsid w:val="005061AE"/>
    <w:rsid w:val="005076D9"/>
    <w:rsid w:val="005112E0"/>
    <w:rsid w:val="005133B9"/>
    <w:rsid w:val="00514410"/>
    <w:rsid w:val="005219F7"/>
    <w:rsid w:val="00532EAA"/>
    <w:rsid w:val="005348F4"/>
    <w:rsid w:val="005350E3"/>
    <w:rsid w:val="00540834"/>
    <w:rsid w:val="005501F1"/>
    <w:rsid w:val="0055202A"/>
    <w:rsid w:val="005534E4"/>
    <w:rsid w:val="005537B1"/>
    <w:rsid w:val="00560889"/>
    <w:rsid w:val="00563D0F"/>
    <w:rsid w:val="0056508A"/>
    <w:rsid w:val="00566541"/>
    <w:rsid w:val="00566A6D"/>
    <w:rsid w:val="00574278"/>
    <w:rsid w:val="00577D7E"/>
    <w:rsid w:val="00577EEA"/>
    <w:rsid w:val="00583D48"/>
    <w:rsid w:val="005841CD"/>
    <w:rsid w:val="00591209"/>
    <w:rsid w:val="00596B07"/>
    <w:rsid w:val="00597F45"/>
    <w:rsid w:val="005A4AC2"/>
    <w:rsid w:val="005A5873"/>
    <w:rsid w:val="005B37A7"/>
    <w:rsid w:val="005C3E78"/>
    <w:rsid w:val="005C41E1"/>
    <w:rsid w:val="005C5A52"/>
    <w:rsid w:val="005C71B3"/>
    <w:rsid w:val="005C75F7"/>
    <w:rsid w:val="005D03E9"/>
    <w:rsid w:val="005D167A"/>
    <w:rsid w:val="005D5591"/>
    <w:rsid w:val="005D74FF"/>
    <w:rsid w:val="005D75A2"/>
    <w:rsid w:val="005E0749"/>
    <w:rsid w:val="005E4B6B"/>
    <w:rsid w:val="005E6823"/>
    <w:rsid w:val="005F2650"/>
    <w:rsid w:val="006046A7"/>
    <w:rsid w:val="0060505A"/>
    <w:rsid w:val="006079E9"/>
    <w:rsid w:val="006122A3"/>
    <w:rsid w:val="00615397"/>
    <w:rsid w:val="006166E8"/>
    <w:rsid w:val="00617C2E"/>
    <w:rsid w:val="006311AA"/>
    <w:rsid w:val="00635B95"/>
    <w:rsid w:val="00635CC6"/>
    <w:rsid w:val="00645AA9"/>
    <w:rsid w:val="00650217"/>
    <w:rsid w:val="0065094E"/>
    <w:rsid w:val="00650A17"/>
    <w:rsid w:val="006536BA"/>
    <w:rsid w:val="00653C92"/>
    <w:rsid w:val="00656909"/>
    <w:rsid w:val="006700ED"/>
    <w:rsid w:val="00670BC4"/>
    <w:rsid w:val="006752F9"/>
    <w:rsid w:val="00680B82"/>
    <w:rsid w:val="00686ECB"/>
    <w:rsid w:val="00691A2E"/>
    <w:rsid w:val="0069369C"/>
    <w:rsid w:val="00695BD4"/>
    <w:rsid w:val="00695E9D"/>
    <w:rsid w:val="00696E60"/>
    <w:rsid w:val="00697BBD"/>
    <w:rsid w:val="006A0322"/>
    <w:rsid w:val="006B059D"/>
    <w:rsid w:val="006B0795"/>
    <w:rsid w:val="006B1271"/>
    <w:rsid w:val="006B325F"/>
    <w:rsid w:val="006B48D6"/>
    <w:rsid w:val="006B4F3C"/>
    <w:rsid w:val="006C081E"/>
    <w:rsid w:val="006C18D6"/>
    <w:rsid w:val="006C2DB7"/>
    <w:rsid w:val="006C6727"/>
    <w:rsid w:val="006C6CEA"/>
    <w:rsid w:val="006D0227"/>
    <w:rsid w:val="006D24CA"/>
    <w:rsid w:val="006E1E29"/>
    <w:rsid w:val="006E2066"/>
    <w:rsid w:val="006E215F"/>
    <w:rsid w:val="006E4890"/>
    <w:rsid w:val="006E698F"/>
    <w:rsid w:val="006F05D9"/>
    <w:rsid w:val="006F11F5"/>
    <w:rsid w:val="006F396B"/>
    <w:rsid w:val="006F6BAC"/>
    <w:rsid w:val="006F7C79"/>
    <w:rsid w:val="007100B6"/>
    <w:rsid w:val="0071474F"/>
    <w:rsid w:val="00716BEF"/>
    <w:rsid w:val="00721A15"/>
    <w:rsid w:val="00724252"/>
    <w:rsid w:val="00727D98"/>
    <w:rsid w:val="007319AF"/>
    <w:rsid w:val="00735ED4"/>
    <w:rsid w:val="00744A2B"/>
    <w:rsid w:val="007461A8"/>
    <w:rsid w:val="00747234"/>
    <w:rsid w:val="007602E9"/>
    <w:rsid w:val="00761FDA"/>
    <w:rsid w:val="007638E8"/>
    <w:rsid w:val="00764C74"/>
    <w:rsid w:val="00767D4F"/>
    <w:rsid w:val="00776257"/>
    <w:rsid w:val="007764FF"/>
    <w:rsid w:val="00783165"/>
    <w:rsid w:val="00786B65"/>
    <w:rsid w:val="00793E1B"/>
    <w:rsid w:val="00795BE6"/>
    <w:rsid w:val="007A57C8"/>
    <w:rsid w:val="007B010C"/>
    <w:rsid w:val="007B6C64"/>
    <w:rsid w:val="007C01B7"/>
    <w:rsid w:val="007C162A"/>
    <w:rsid w:val="007C535D"/>
    <w:rsid w:val="007C59D7"/>
    <w:rsid w:val="007C659F"/>
    <w:rsid w:val="007D67B0"/>
    <w:rsid w:val="007E3860"/>
    <w:rsid w:val="007E6712"/>
    <w:rsid w:val="007F0441"/>
    <w:rsid w:val="007F41F8"/>
    <w:rsid w:val="007F4D7A"/>
    <w:rsid w:val="00802D66"/>
    <w:rsid w:val="008120D6"/>
    <w:rsid w:val="00822F83"/>
    <w:rsid w:val="008250F8"/>
    <w:rsid w:val="008305AA"/>
    <w:rsid w:val="008320A1"/>
    <w:rsid w:val="00832A1E"/>
    <w:rsid w:val="008331F9"/>
    <w:rsid w:val="008358A3"/>
    <w:rsid w:val="00846FD4"/>
    <w:rsid w:val="00851EB3"/>
    <w:rsid w:val="0085236C"/>
    <w:rsid w:val="008540DD"/>
    <w:rsid w:val="008613CF"/>
    <w:rsid w:val="00870D69"/>
    <w:rsid w:val="008711A0"/>
    <w:rsid w:val="00885B23"/>
    <w:rsid w:val="0089036D"/>
    <w:rsid w:val="008946D4"/>
    <w:rsid w:val="0089710B"/>
    <w:rsid w:val="008A402B"/>
    <w:rsid w:val="008A4B9F"/>
    <w:rsid w:val="008A5AD9"/>
    <w:rsid w:val="008A5C07"/>
    <w:rsid w:val="008A6093"/>
    <w:rsid w:val="008B025B"/>
    <w:rsid w:val="008B265C"/>
    <w:rsid w:val="008B381A"/>
    <w:rsid w:val="008B450E"/>
    <w:rsid w:val="008C0CD1"/>
    <w:rsid w:val="008C16AC"/>
    <w:rsid w:val="008C41BB"/>
    <w:rsid w:val="008C7E3F"/>
    <w:rsid w:val="008D4E88"/>
    <w:rsid w:val="008D58F1"/>
    <w:rsid w:val="008D59AB"/>
    <w:rsid w:val="008E4818"/>
    <w:rsid w:val="008E687E"/>
    <w:rsid w:val="008F0E61"/>
    <w:rsid w:val="008F2C9F"/>
    <w:rsid w:val="009108C8"/>
    <w:rsid w:val="00913075"/>
    <w:rsid w:val="00913195"/>
    <w:rsid w:val="009146A5"/>
    <w:rsid w:val="0091488D"/>
    <w:rsid w:val="00914AE6"/>
    <w:rsid w:val="00914FEF"/>
    <w:rsid w:val="00915010"/>
    <w:rsid w:val="00917F7F"/>
    <w:rsid w:val="009276D9"/>
    <w:rsid w:val="00927ED7"/>
    <w:rsid w:val="0093127C"/>
    <w:rsid w:val="0093278B"/>
    <w:rsid w:val="00933049"/>
    <w:rsid w:val="00933906"/>
    <w:rsid w:val="00933A0F"/>
    <w:rsid w:val="0093519C"/>
    <w:rsid w:val="009377C1"/>
    <w:rsid w:val="00941654"/>
    <w:rsid w:val="00941984"/>
    <w:rsid w:val="0094367C"/>
    <w:rsid w:val="00946A10"/>
    <w:rsid w:val="009505B7"/>
    <w:rsid w:val="00951383"/>
    <w:rsid w:val="00951500"/>
    <w:rsid w:val="009539F6"/>
    <w:rsid w:val="00961891"/>
    <w:rsid w:val="009656C9"/>
    <w:rsid w:val="00966167"/>
    <w:rsid w:val="009703C2"/>
    <w:rsid w:val="00977506"/>
    <w:rsid w:val="009822D9"/>
    <w:rsid w:val="009840D4"/>
    <w:rsid w:val="009906F1"/>
    <w:rsid w:val="009917CA"/>
    <w:rsid w:val="00991A24"/>
    <w:rsid w:val="00994336"/>
    <w:rsid w:val="009954F5"/>
    <w:rsid w:val="009A0C36"/>
    <w:rsid w:val="009A6240"/>
    <w:rsid w:val="009B7AF2"/>
    <w:rsid w:val="009C12DA"/>
    <w:rsid w:val="009C1335"/>
    <w:rsid w:val="009E1E18"/>
    <w:rsid w:val="009E67D3"/>
    <w:rsid w:val="009E779F"/>
    <w:rsid w:val="009F0D35"/>
    <w:rsid w:val="009F3A55"/>
    <w:rsid w:val="009F4854"/>
    <w:rsid w:val="009F78E0"/>
    <w:rsid w:val="009F7F12"/>
    <w:rsid w:val="00A0176B"/>
    <w:rsid w:val="00A029A5"/>
    <w:rsid w:val="00A05AA4"/>
    <w:rsid w:val="00A075C8"/>
    <w:rsid w:val="00A10635"/>
    <w:rsid w:val="00A128CE"/>
    <w:rsid w:val="00A1336A"/>
    <w:rsid w:val="00A14DDC"/>
    <w:rsid w:val="00A16746"/>
    <w:rsid w:val="00A2008D"/>
    <w:rsid w:val="00A2258D"/>
    <w:rsid w:val="00A22605"/>
    <w:rsid w:val="00A249F5"/>
    <w:rsid w:val="00A25F83"/>
    <w:rsid w:val="00A27C94"/>
    <w:rsid w:val="00A31CD2"/>
    <w:rsid w:val="00A41672"/>
    <w:rsid w:val="00A426C0"/>
    <w:rsid w:val="00A46213"/>
    <w:rsid w:val="00A47733"/>
    <w:rsid w:val="00A51EF0"/>
    <w:rsid w:val="00A53908"/>
    <w:rsid w:val="00A57292"/>
    <w:rsid w:val="00A63CEF"/>
    <w:rsid w:val="00A654B3"/>
    <w:rsid w:val="00A658BB"/>
    <w:rsid w:val="00A67446"/>
    <w:rsid w:val="00A67476"/>
    <w:rsid w:val="00A70F35"/>
    <w:rsid w:val="00A7580C"/>
    <w:rsid w:val="00A7701D"/>
    <w:rsid w:val="00A81FEC"/>
    <w:rsid w:val="00A87459"/>
    <w:rsid w:val="00A87E6D"/>
    <w:rsid w:val="00AA0EEE"/>
    <w:rsid w:val="00AA22D1"/>
    <w:rsid w:val="00AA2C47"/>
    <w:rsid w:val="00AA7961"/>
    <w:rsid w:val="00AB2113"/>
    <w:rsid w:val="00AB23FD"/>
    <w:rsid w:val="00AB2DDB"/>
    <w:rsid w:val="00AC07F3"/>
    <w:rsid w:val="00AC124F"/>
    <w:rsid w:val="00AD1102"/>
    <w:rsid w:val="00AD62D6"/>
    <w:rsid w:val="00AE7E29"/>
    <w:rsid w:val="00AF0A06"/>
    <w:rsid w:val="00AF64FD"/>
    <w:rsid w:val="00B037FF"/>
    <w:rsid w:val="00B0649C"/>
    <w:rsid w:val="00B109D4"/>
    <w:rsid w:val="00B112FF"/>
    <w:rsid w:val="00B12BE1"/>
    <w:rsid w:val="00B20EA2"/>
    <w:rsid w:val="00B27446"/>
    <w:rsid w:val="00B30915"/>
    <w:rsid w:val="00B321EB"/>
    <w:rsid w:val="00B33867"/>
    <w:rsid w:val="00B33D93"/>
    <w:rsid w:val="00B361D6"/>
    <w:rsid w:val="00B454EF"/>
    <w:rsid w:val="00B51152"/>
    <w:rsid w:val="00B5263D"/>
    <w:rsid w:val="00B54B14"/>
    <w:rsid w:val="00B556EB"/>
    <w:rsid w:val="00B64021"/>
    <w:rsid w:val="00B64509"/>
    <w:rsid w:val="00B73EE5"/>
    <w:rsid w:val="00B76641"/>
    <w:rsid w:val="00B8497B"/>
    <w:rsid w:val="00B853F7"/>
    <w:rsid w:val="00B92578"/>
    <w:rsid w:val="00B97E5E"/>
    <w:rsid w:val="00BA08D5"/>
    <w:rsid w:val="00BA1E4A"/>
    <w:rsid w:val="00BA43C1"/>
    <w:rsid w:val="00BA677C"/>
    <w:rsid w:val="00BA7D91"/>
    <w:rsid w:val="00BB3345"/>
    <w:rsid w:val="00BB5F7A"/>
    <w:rsid w:val="00BB60A3"/>
    <w:rsid w:val="00BB61D1"/>
    <w:rsid w:val="00BB7001"/>
    <w:rsid w:val="00BC2B4F"/>
    <w:rsid w:val="00BC56CD"/>
    <w:rsid w:val="00BC6001"/>
    <w:rsid w:val="00BD55F3"/>
    <w:rsid w:val="00BE4D94"/>
    <w:rsid w:val="00BE6449"/>
    <w:rsid w:val="00BE6E59"/>
    <w:rsid w:val="00BF3B7C"/>
    <w:rsid w:val="00BF690F"/>
    <w:rsid w:val="00C01148"/>
    <w:rsid w:val="00C03A7C"/>
    <w:rsid w:val="00C151ED"/>
    <w:rsid w:val="00C17AE4"/>
    <w:rsid w:val="00C3458F"/>
    <w:rsid w:val="00C403EF"/>
    <w:rsid w:val="00C40665"/>
    <w:rsid w:val="00C41F73"/>
    <w:rsid w:val="00C425FA"/>
    <w:rsid w:val="00C42960"/>
    <w:rsid w:val="00C45AF6"/>
    <w:rsid w:val="00C47098"/>
    <w:rsid w:val="00C47A69"/>
    <w:rsid w:val="00C5059C"/>
    <w:rsid w:val="00C5184C"/>
    <w:rsid w:val="00C53CD8"/>
    <w:rsid w:val="00C55E97"/>
    <w:rsid w:val="00C57033"/>
    <w:rsid w:val="00C60BDA"/>
    <w:rsid w:val="00C61E4B"/>
    <w:rsid w:val="00C62CD0"/>
    <w:rsid w:val="00C6585A"/>
    <w:rsid w:val="00C66D7D"/>
    <w:rsid w:val="00C726B7"/>
    <w:rsid w:val="00C75A51"/>
    <w:rsid w:val="00C75CF1"/>
    <w:rsid w:val="00C80C7E"/>
    <w:rsid w:val="00C82C37"/>
    <w:rsid w:val="00C82D0B"/>
    <w:rsid w:val="00C877B9"/>
    <w:rsid w:val="00C91630"/>
    <w:rsid w:val="00C93FFD"/>
    <w:rsid w:val="00C941B0"/>
    <w:rsid w:val="00C96D35"/>
    <w:rsid w:val="00C97609"/>
    <w:rsid w:val="00C97FCD"/>
    <w:rsid w:val="00CB5370"/>
    <w:rsid w:val="00CC4C7A"/>
    <w:rsid w:val="00CC74C4"/>
    <w:rsid w:val="00CD0356"/>
    <w:rsid w:val="00CD1D3F"/>
    <w:rsid w:val="00CD3D10"/>
    <w:rsid w:val="00CE0FC3"/>
    <w:rsid w:val="00CE47D0"/>
    <w:rsid w:val="00CE5ED2"/>
    <w:rsid w:val="00CE7AFB"/>
    <w:rsid w:val="00CF7A58"/>
    <w:rsid w:val="00D0066E"/>
    <w:rsid w:val="00D0088D"/>
    <w:rsid w:val="00D01156"/>
    <w:rsid w:val="00D0241F"/>
    <w:rsid w:val="00D07E06"/>
    <w:rsid w:val="00D1347C"/>
    <w:rsid w:val="00D217C8"/>
    <w:rsid w:val="00D30B3C"/>
    <w:rsid w:val="00D314A9"/>
    <w:rsid w:val="00D31742"/>
    <w:rsid w:val="00D36E5C"/>
    <w:rsid w:val="00D44615"/>
    <w:rsid w:val="00D45998"/>
    <w:rsid w:val="00D527E6"/>
    <w:rsid w:val="00D57990"/>
    <w:rsid w:val="00D605FE"/>
    <w:rsid w:val="00D60B76"/>
    <w:rsid w:val="00D64BBF"/>
    <w:rsid w:val="00D65141"/>
    <w:rsid w:val="00D66FC5"/>
    <w:rsid w:val="00D7159E"/>
    <w:rsid w:val="00D73C42"/>
    <w:rsid w:val="00D73D82"/>
    <w:rsid w:val="00D7455A"/>
    <w:rsid w:val="00D766DE"/>
    <w:rsid w:val="00D767D5"/>
    <w:rsid w:val="00D778E1"/>
    <w:rsid w:val="00D8062A"/>
    <w:rsid w:val="00D80986"/>
    <w:rsid w:val="00D81239"/>
    <w:rsid w:val="00D834D7"/>
    <w:rsid w:val="00D83E49"/>
    <w:rsid w:val="00D86986"/>
    <w:rsid w:val="00D9039A"/>
    <w:rsid w:val="00D9115E"/>
    <w:rsid w:val="00DA03B8"/>
    <w:rsid w:val="00DA12E1"/>
    <w:rsid w:val="00DA2337"/>
    <w:rsid w:val="00DA356A"/>
    <w:rsid w:val="00DA5086"/>
    <w:rsid w:val="00DA54F4"/>
    <w:rsid w:val="00DB01B6"/>
    <w:rsid w:val="00DB08C8"/>
    <w:rsid w:val="00DB1812"/>
    <w:rsid w:val="00DB6CA1"/>
    <w:rsid w:val="00DB7A09"/>
    <w:rsid w:val="00DB7FD3"/>
    <w:rsid w:val="00DC204B"/>
    <w:rsid w:val="00DD0518"/>
    <w:rsid w:val="00DD0698"/>
    <w:rsid w:val="00DD29C1"/>
    <w:rsid w:val="00DD6C8C"/>
    <w:rsid w:val="00DE267E"/>
    <w:rsid w:val="00DE56ED"/>
    <w:rsid w:val="00DE5706"/>
    <w:rsid w:val="00DF2D9F"/>
    <w:rsid w:val="00DF316E"/>
    <w:rsid w:val="00DF3F13"/>
    <w:rsid w:val="00DF4CC4"/>
    <w:rsid w:val="00E02E62"/>
    <w:rsid w:val="00E04658"/>
    <w:rsid w:val="00E124F0"/>
    <w:rsid w:val="00E12D66"/>
    <w:rsid w:val="00E1426D"/>
    <w:rsid w:val="00E152AF"/>
    <w:rsid w:val="00E17863"/>
    <w:rsid w:val="00E24E72"/>
    <w:rsid w:val="00E3595B"/>
    <w:rsid w:val="00E36EAA"/>
    <w:rsid w:val="00E37343"/>
    <w:rsid w:val="00E37C9B"/>
    <w:rsid w:val="00E431D9"/>
    <w:rsid w:val="00E43F3B"/>
    <w:rsid w:val="00E44F7F"/>
    <w:rsid w:val="00E626E3"/>
    <w:rsid w:val="00E63E8B"/>
    <w:rsid w:val="00E6730A"/>
    <w:rsid w:val="00E70A1E"/>
    <w:rsid w:val="00E71BC2"/>
    <w:rsid w:val="00E72740"/>
    <w:rsid w:val="00E7746B"/>
    <w:rsid w:val="00E7784C"/>
    <w:rsid w:val="00E77F93"/>
    <w:rsid w:val="00E80C22"/>
    <w:rsid w:val="00E80DC9"/>
    <w:rsid w:val="00E83553"/>
    <w:rsid w:val="00E86EE5"/>
    <w:rsid w:val="00E9158F"/>
    <w:rsid w:val="00E92D3D"/>
    <w:rsid w:val="00E95171"/>
    <w:rsid w:val="00E95456"/>
    <w:rsid w:val="00E9582C"/>
    <w:rsid w:val="00EA1D06"/>
    <w:rsid w:val="00EA45C0"/>
    <w:rsid w:val="00EA4F32"/>
    <w:rsid w:val="00EA69E5"/>
    <w:rsid w:val="00EA7ACD"/>
    <w:rsid w:val="00EB029D"/>
    <w:rsid w:val="00EB0996"/>
    <w:rsid w:val="00EB3AD2"/>
    <w:rsid w:val="00EB4108"/>
    <w:rsid w:val="00EB45F9"/>
    <w:rsid w:val="00EC376E"/>
    <w:rsid w:val="00EC43D4"/>
    <w:rsid w:val="00EC4708"/>
    <w:rsid w:val="00ED1228"/>
    <w:rsid w:val="00ED213A"/>
    <w:rsid w:val="00ED319E"/>
    <w:rsid w:val="00ED624C"/>
    <w:rsid w:val="00EE07C1"/>
    <w:rsid w:val="00EE0B35"/>
    <w:rsid w:val="00EE103C"/>
    <w:rsid w:val="00EE288A"/>
    <w:rsid w:val="00EF1174"/>
    <w:rsid w:val="00EF4052"/>
    <w:rsid w:val="00EF5159"/>
    <w:rsid w:val="00EF6BFC"/>
    <w:rsid w:val="00F010B6"/>
    <w:rsid w:val="00F01580"/>
    <w:rsid w:val="00F025CA"/>
    <w:rsid w:val="00F07CE9"/>
    <w:rsid w:val="00F1667E"/>
    <w:rsid w:val="00F205A9"/>
    <w:rsid w:val="00F24E57"/>
    <w:rsid w:val="00F25B68"/>
    <w:rsid w:val="00F35A00"/>
    <w:rsid w:val="00F35BEC"/>
    <w:rsid w:val="00F370D2"/>
    <w:rsid w:val="00F42DE6"/>
    <w:rsid w:val="00F44F06"/>
    <w:rsid w:val="00F473E0"/>
    <w:rsid w:val="00F5067F"/>
    <w:rsid w:val="00F51C52"/>
    <w:rsid w:val="00F52EFE"/>
    <w:rsid w:val="00F54FEB"/>
    <w:rsid w:val="00F55344"/>
    <w:rsid w:val="00F66DAD"/>
    <w:rsid w:val="00F718E4"/>
    <w:rsid w:val="00F75298"/>
    <w:rsid w:val="00F75398"/>
    <w:rsid w:val="00F758D8"/>
    <w:rsid w:val="00F90E84"/>
    <w:rsid w:val="00F92754"/>
    <w:rsid w:val="00F94570"/>
    <w:rsid w:val="00F96B17"/>
    <w:rsid w:val="00FA05D3"/>
    <w:rsid w:val="00FA08B8"/>
    <w:rsid w:val="00FA433D"/>
    <w:rsid w:val="00FB4907"/>
    <w:rsid w:val="00FB7799"/>
    <w:rsid w:val="00FC2441"/>
    <w:rsid w:val="00FD191D"/>
    <w:rsid w:val="00FD3538"/>
    <w:rsid w:val="00FD7CCD"/>
    <w:rsid w:val="00FE2084"/>
    <w:rsid w:val="00FF0BDA"/>
    <w:rsid w:val="00FF1E29"/>
    <w:rsid w:val="00FF6629"/>
    <w:rsid w:val="00FF7555"/>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4BBF"/>
    <w:pPr>
      <w:widowControl w:val="0"/>
      <w:spacing w:after="0" w:line="240" w:lineRule="auto"/>
      <w:ind w:firstLine="709"/>
      <w:jc w:val="both"/>
    </w:pPr>
    <w:rPr>
      <w:rFonts w:ascii="Times New Roman" w:eastAsia="Times New Roman" w:hAnsi="Times New Roman" w:cs="Times New Roman"/>
      <w:sz w:val="28"/>
      <w:szCs w:val="28"/>
      <w:lang w:eastAsia="ru-RU"/>
    </w:rPr>
  </w:style>
  <w:style w:type="paragraph" w:styleId="1">
    <w:name w:val="heading 1"/>
    <w:basedOn w:val="a0"/>
    <w:next w:val="a0"/>
    <w:link w:val="10"/>
    <w:uiPriority w:val="99"/>
    <w:qFormat/>
    <w:rsid w:val="00D64BBF"/>
    <w:pPr>
      <w:keepNext/>
      <w:spacing w:before="600"/>
      <w:outlineLvl w:val="0"/>
    </w:pPr>
  </w:style>
  <w:style w:type="paragraph" w:styleId="2">
    <w:name w:val="heading 2"/>
    <w:aliases w:val="Знак2 Знак"/>
    <w:basedOn w:val="a0"/>
    <w:next w:val="a0"/>
    <w:link w:val="20"/>
    <w:qFormat/>
    <w:rsid w:val="00D64BBF"/>
    <w:pPr>
      <w:keepNext/>
      <w:spacing w:before="600" w:after="300"/>
      <w:jc w:val="center"/>
      <w:outlineLvl w:val="1"/>
    </w:pPr>
  </w:style>
  <w:style w:type="paragraph" w:styleId="3">
    <w:name w:val="heading 3"/>
    <w:basedOn w:val="a0"/>
    <w:next w:val="a0"/>
    <w:link w:val="30"/>
    <w:uiPriority w:val="9"/>
    <w:qFormat/>
    <w:rsid w:val="00D64BBF"/>
    <w:pPr>
      <w:keepNext/>
      <w:spacing w:after="360" w:line="240" w:lineRule="atLeast"/>
      <w:ind w:left="2880" w:firstLine="720"/>
      <w:outlineLvl w:val="2"/>
    </w:pPr>
  </w:style>
  <w:style w:type="paragraph" w:styleId="4">
    <w:name w:val="heading 4"/>
    <w:basedOn w:val="a0"/>
    <w:next w:val="a0"/>
    <w:link w:val="40"/>
    <w:uiPriority w:val="9"/>
    <w:qFormat/>
    <w:rsid w:val="00D64BBF"/>
    <w:pPr>
      <w:keepNext/>
      <w:spacing w:before="360" w:line="240" w:lineRule="atLeast"/>
      <w:ind w:firstLine="34"/>
      <w:outlineLvl w:val="3"/>
    </w:pPr>
  </w:style>
  <w:style w:type="paragraph" w:styleId="5">
    <w:name w:val="heading 5"/>
    <w:basedOn w:val="a0"/>
    <w:next w:val="a0"/>
    <w:link w:val="50"/>
    <w:uiPriority w:val="9"/>
    <w:qFormat/>
    <w:rsid w:val="00D64BBF"/>
    <w:pPr>
      <w:keepNext/>
      <w:ind w:left="6521"/>
      <w:outlineLvl w:val="4"/>
    </w:pPr>
  </w:style>
  <w:style w:type="paragraph" w:styleId="6">
    <w:name w:val="heading 6"/>
    <w:basedOn w:val="a0"/>
    <w:next w:val="a0"/>
    <w:link w:val="60"/>
    <w:uiPriority w:val="9"/>
    <w:qFormat/>
    <w:rsid w:val="00D64BBF"/>
    <w:pPr>
      <w:keepNext/>
      <w:spacing w:before="480"/>
      <w:jc w:val="center"/>
      <w:outlineLvl w:val="5"/>
    </w:pPr>
    <w:rPr>
      <w:b/>
      <w:bCs/>
    </w:rPr>
  </w:style>
  <w:style w:type="paragraph" w:styleId="7">
    <w:name w:val="heading 7"/>
    <w:basedOn w:val="a0"/>
    <w:next w:val="a0"/>
    <w:link w:val="70"/>
    <w:qFormat/>
    <w:rsid w:val="00D64BBF"/>
    <w:pPr>
      <w:keepNext/>
      <w:widowControl/>
      <w:spacing w:line="240" w:lineRule="atLeast"/>
      <w:ind w:firstLine="0"/>
      <w:jc w:val="center"/>
      <w:outlineLvl w:val="6"/>
    </w:pPr>
  </w:style>
  <w:style w:type="paragraph" w:styleId="8">
    <w:name w:val="heading 8"/>
    <w:basedOn w:val="a0"/>
    <w:next w:val="a0"/>
    <w:link w:val="80"/>
    <w:qFormat/>
    <w:rsid w:val="00D64BBF"/>
    <w:pPr>
      <w:keepNext/>
      <w:widowControl/>
      <w:spacing w:line="240" w:lineRule="atLeast"/>
      <w:ind w:right="36" w:firstLine="0"/>
      <w:jc w:val="center"/>
      <w:outlineLvl w:val="7"/>
    </w:pPr>
  </w:style>
  <w:style w:type="paragraph" w:styleId="9">
    <w:name w:val="heading 9"/>
    <w:basedOn w:val="6"/>
    <w:next w:val="a0"/>
    <w:link w:val="90"/>
    <w:qFormat/>
    <w:rsid w:val="00D64BBF"/>
    <w:pPr>
      <w:spacing w:before="0"/>
      <w:ind w:firstLine="0"/>
      <w:jc w:val="right"/>
      <w:outlineLvl w:val="8"/>
    </w:pPr>
    <w:rPr>
      <w:b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64BBF"/>
    <w:rPr>
      <w:rFonts w:ascii="Times New Roman" w:eastAsia="Times New Roman" w:hAnsi="Times New Roman" w:cs="Times New Roman"/>
      <w:sz w:val="28"/>
      <w:szCs w:val="28"/>
      <w:lang w:eastAsia="ru-RU"/>
    </w:rPr>
  </w:style>
  <w:style w:type="character" w:customStyle="1" w:styleId="20">
    <w:name w:val="Заголовок 2 Знак"/>
    <w:aliases w:val="Знак2 Знак Знак"/>
    <w:basedOn w:val="a1"/>
    <w:link w:val="2"/>
    <w:rsid w:val="00D64BBF"/>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D64BBF"/>
    <w:rPr>
      <w:rFonts w:ascii="Times New Roman" w:eastAsia="Times New Roman" w:hAnsi="Times New Roman" w:cs="Times New Roman"/>
      <w:sz w:val="28"/>
      <w:szCs w:val="28"/>
      <w:lang w:eastAsia="ru-RU"/>
    </w:rPr>
  </w:style>
  <w:style w:type="character" w:customStyle="1" w:styleId="40">
    <w:name w:val="Заголовок 4 Знак"/>
    <w:basedOn w:val="a1"/>
    <w:link w:val="4"/>
    <w:uiPriority w:val="9"/>
    <w:rsid w:val="00D64BBF"/>
    <w:rPr>
      <w:rFonts w:ascii="Times New Roman" w:eastAsia="Times New Roman" w:hAnsi="Times New Roman" w:cs="Times New Roman"/>
      <w:sz w:val="28"/>
      <w:szCs w:val="28"/>
      <w:lang w:eastAsia="ru-RU"/>
    </w:rPr>
  </w:style>
  <w:style w:type="character" w:customStyle="1" w:styleId="50">
    <w:name w:val="Заголовок 5 Знак"/>
    <w:basedOn w:val="a1"/>
    <w:link w:val="5"/>
    <w:uiPriority w:val="9"/>
    <w:rsid w:val="00D64BBF"/>
    <w:rPr>
      <w:rFonts w:ascii="Times New Roman" w:eastAsia="Times New Roman" w:hAnsi="Times New Roman" w:cs="Times New Roman"/>
      <w:sz w:val="28"/>
      <w:szCs w:val="28"/>
      <w:lang w:eastAsia="ru-RU"/>
    </w:rPr>
  </w:style>
  <w:style w:type="character" w:customStyle="1" w:styleId="60">
    <w:name w:val="Заголовок 6 Знак"/>
    <w:basedOn w:val="a1"/>
    <w:link w:val="6"/>
    <w:uiPriority w:val="9"/>
    <w:rsid w:val="00D64BBF"/>
    <w:rPr>
      <w:rFonts w:ascii="Times New Roman" w:eastAsia="Times New Roman" w:hAnsi="Times New Roman" w:cs="Times New Roman"/>
      <w:b/>
      <w:bCs/>
      <w:sz w:val="28"/>
      <w:szCs w:val="28"/>
      <w:lang w:eastAsia="ru-RU"/>
    </w:rPr>
  </w:style>
  <w:style w:type="character" w:customStyle="1" w:styleId="70">
    <w:name w:val="Заголовок 7 Знак"/>
    <w:basedOn w:val="a1"/>
    <w:link w:val="7"/>
    <w:rsid w:val="00D64BBF"/>
    <w:rPr>
      <w:rFonts w:ascii="Times New Roman" w:eastAsia="Times New Roman" w:hAnsi="Times New Roman" w:cs="Times New Roman"/>
      <w:sz w:val="28"/>
      <w:szCs w:val="28"/>
      <w:lang w:eastAsia="ru-RU"/>
    </w:rPr>
  </w:style>
  <w:style w:type="character" w:customStyle="1" w:styleId="80">
    <w:name w:val="Заголовок 8 Знак"/>
    <w:basedOn w:val="a1"/>
    <w:link w:val="8"/>
    <w:rsid w:val="00D64BBF"/>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D64BBF"/>
    <w:rPr>
      <w:rFonts w:ascii="Times New Roman" w:eastAsia="Times New Roman" w:hAnsi="Times New Roman" w:cs="Times New Roman"/>
      <w:bCs/>
      <w:sz w:val="28"/>
      <w:szCs w:val="28"/>
      <w:lang w:eastAsia="ru-RU"/>
    </w:rPr>
  </w:style>
  <w:style w:type="paragraph" w:styleId="a4">
    <w:name w:val="header"/>
    <w:basedOn w:val="a0"/>
    <w:link w:val="a5"/>
    <w:rsid w:val="00D64BBF"/>
    <w:pPr>
      <w:tabs>
        <w:tab w:val="center" w:pos="4153"/>
        <w:tab w:val="right" w:pos="8306"/>
      </w:tabs>
    </w:pPr>
  </w:style>
  <w:style w:type="character" w:customStyle="1" w:styleId="a5">
    <w:name w:val="Верхний колонтитул Знак"/>
    <w:basedOn w:val="a1"/>
    <w:link w:val="a4"/>
    <w:rsid w:val="00D64BBF"/>
    <w:rPr>
      <w:rFonts w:ascii="Times New Roman" w:eastAsia="Times New Roman" w:hAnsi="Times New Roman" w:cs="Times New Roman"/>
      <w:sz w:val="28"/>
      <w:szCs w:val="28"/>
      <w:lang w:eastAsia="ru-RU"/>
    </w:rPr>
  </w:style>
  <w:style w:type="character" w:styleId="a6">
    <w:name w:val="page number"/>
    <w:basedOn w:val="a1"/>
    <w:rsid w:val="00D64BBF"/>
    <w:rPr>
      <w:rFonts w:cs="Times New Roman"/>
      <w:sz w:val="20"/>
      <w:szCs w:val="20"/>
    </w:rPr>
  </w:style>
  <w:style w:type="paragraph" w:styleId="a7">
    <w:name w:val="caption"/>
    <w:basedOn w:val="a0"/>
    <w:next w:val="a0"/>
    <w:qFormat/>
    <w:rsid w:val="00D64BBF"/>
    <w:pPr>
      <w:spacing w:before="720" w:line="240" w:lineRule="atLeast"/>
    </w:pPr>
  </w:style>
  <w:style w:type="paragraph" w:styleId="a8">
    <w:name w:val="Body Text Indent"/>
    <w:basedOn w:val="a0"/>
    <w:link w:val="a9"/>
    <w:rsid w:val="00D64BBF"/>
    <w:pPr>
      <w:ind w:left="6804"/>
    </w:pPr>
  </w:style>
  <w:style w:type="character" w:customStyle="1" w:styleId="a9">
    <w:name w:val="Основной текст с отступом Знак"/>
    <w:basedOn w:val="a1"/>
    <w:link w:val="a8"/>
    <w:rsid w:val="00D64BBF"/>
    <w:rPr>
      <w:rFonts w:ascii="Times New Roman" w:eastAsia="Times New Roman" w:hAnsi="Times New Roman" w:cs="Times New Roman"/>
      <w:sz w:val="28"/>
      <w:szCs w:val="28"/>
      <w:lang w:eastAsia="ru-RU"/>
    </w:rPr>
  </w:style>
  <w:style w:type="paragraph" w:styleId="aa">
    <w:name w:val="Body Text"/>
    <w:basedOn w:val="a0"/>
    <w:link w:val="ab"/>
    <w:rsid w:val="00D64BBF"/>
  </w:style>
  <w:style w:type="character" w:customStyle="1" w:styleId="ab">
    <w:name w:val="Основной текст Знак"/>
    <w:basedOn w:val="a1"/>
    <w:link w:val="aa"/>
    <w:rsid w:val="00D64BBF"/>
    <w:rPr>
      <w:rFonts w:ascii="Times New Roman" w:eastAsia="Times New Roman" w:hAnsi="Times New Roman" w:cs="Times New Roman"/>
      <w:sz w:val="28"/>
      <w:szCs w:val="28"/>
      <w:lang w:eastAsia="ru-RU"/>
    </w:rPr>
  </w:style>
  <w:style w:type="paragraph" w:styleId="21">
    <w:name w:val="Body Text 2"/>
    <w:basedOn w:val="a0"/>
    <w:link w:val="22"/>
    <w:rsid w:val="00D64BBF"/>
    <w:pPr>
      <w:tabs>
        <w:tab w:val="left" w:pos="6237"/>
      </w:tabs>
      <w:jc w:val="center"/>
    </w:pPr>
    <w:rPr>
      <w:noProof/>
    </w:rPr>
  </w:style>
  <w:style w:type="character" w:customStyle="1" w:styleId="22">
    <w:name w:val="Основной текст 2 Знак"/>
    <w:basedOn w:val="a1"/>
    <w:link w:val="21"/>
    <w:rsid w:val="00D64BBF"/>
    <w:rPr>
      <w:rFonts w:ascii="Times New Roman" w:eastAsia="Times New Roman" w:hAnsi="Times New Roman" w:cs="Times New Roman"/>
      <w:noProof/>
      <w:sz w:val="28"/>
      <w:szCs w:val="28"/>
      <w:lang w:eastAsia="ru-RU"/>
    </w:rPr>
  </w:style>
  <w:style w:type="character" w:customStyle="1" w:styleId="11">
    <w:name w:val="Знак Знак1"/>
    <w:basedOn w:val="a1"/>
    <w:locked/>
    <w:rsid w:val="00D64BBF"/>
    <w:rPr>
      <w:sz w:val="28"/>
      <w:szCs w:val="28"/>
    </w:rPr>
  </w:style>
  <w:style w:type="paragraph" w:styleId="ac">
    <w:name w:val="footer"/>
    <w:basedOn w:val="a0"/>
    <w:link w:val="ad"/>
    <w:uiPriority w:val="99"/>
    <w:rsid w:val="00D64BBF"/>
    <w:pPr>
      <w:tabs>
        <w:tab w:val="center" w:pos="4153"/>
        <w:tab w:val="right" w:pos="8306"/>
      </w:tabs>
    </w:pPr>
  </w:style>
  <w:style w:type="character" w:customStyle="1" w:styleId="ad">
    <w:name w:val="Нижний колонтитул Знак"/>
    <w:basedOn w:val="a1"/>
    <w:link w:val="ac"/>
    <w:uiPriority w:val="99"/>
    <w:rsid w:val="00D64BBF"/>
    <w:rPr>
      <w:rFonts w:ascii="Times New Roman" w:eastAsia="Times New Roman" w:hAnsi="Times New Roman" w:cs="Times New Roman"/>
      <w:sz w:val="28"/>
      <w:szCs w:val="28"/>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D64BBF"/>
    <w:pPr>
      <w:spacing w:before="600"/>
    </w:p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D64BBF"/>
    <w:rPr>
      <w:rFonts w:ascii="Times New Roman" w:eastAsia="Times New Roman" w:hAnsi="Times New Roman" w:cs="Times New Roman"/>
      <w:sz w:val="28"/>
      <w:szCs w:val="28"/>
      <w:lang w:eastAsia="ru-RU"/>
    </w:rPr>
  </w:style>
  <w:style w:type="paragraph" w:customStyle="1" w:styleId="ConsNonformat">
    <w:name w:val="ConsNonformat"/>
    <w:rsid w:val="00D64BBF"/>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D64BBF"/>
    <w:pPr>
      <w:widowControl w:val="0"/>
      <w:spacing w:after="0" w:line="240" w:lineRule="auto"/>
      <w:ind w:firstLine="720"/>
    </w:pPr>
    <w:rPr>
      <w:rFonts w:ascii="Arial" w:eastAsia="Times New Roman" w:hAnsi="Arial" w:cs="Times New Roman"/>
      <w:snapToGrid w:val="0"/>
      <w:sz w:val="20"/>
      <w:szCs w:val="20"/>
      <w:lang w:eastAsia="ru-RU"/>
    </w:rPr>
  </w:style>
  <w:style w:type="paragraph" w:styleId="31">
    <w:name w:val="Body Text 3"/>
    <w:basedOn w:val="a0"/>
    <w:link w:val="32"/>
    <w:rsid w:val="00D64BBF"/>
    <w:rPr>
      <w:color w:val="FF0000"/>
      <w:sz w:val="26"/>
    </w:rPr>
  </w:style>
  <w:style w:type="character" w:customStyle="1" w:styleId="32">
    <w:name w:val="Основной текст 3 Знак"/>
    <w:basedOn w:val="a1"/>
    <w:link w:val="31"/>
    <w:rsid w:val="00D64BBF"/>
    <w:rPr>
      <w:rFonts w:ascii="Times New Roman" w:eastAsia="Times New Roman" w:hAnsi="Times New Roman" w:cs="Times New Roman"/>
      <w:color w:val="FF0000"/>
      <w:sz w:val="26"/>
      <w:szCs w:val="28"/>
      <w:lang w:eastAsia="ru-RU"/>
    </w:rPr>
  </w:style>
  <w:style w:type="paragraph" w:customStyle="1" w:styleId="ConsPlusNormal">
    <w:name w:val="ConsPlusNormal"/>
    <w:link w:val="ConsPlusNormal0"/>
    <w:rsid w:val="00D64B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line number"/>
    <w:basedOn w:val="a1"/>
    <w:rsid w:val="00D64BBF"/>
  </w:style>
  <w:style w:type="paragraph" w:styleId="af">
    <w:name w:val="Document Map"/>
    <w:basedOn w:val="a0"/>
    <w:link w:val="12"/>
    <w:uiPriority w:val="99"/>
    <w:rsid w:val="00D64BBF"/>
    <w:rPr>
      <w:rFonts w:ascii="Tahoma" w:hAnsi="Tahoma" w:cs="Tahoma"/>
      <w:sz w:val="16"/>
      <w:szCs w:val="16"/>
    </w:rPr>
  </w:style>
  <w:style w:type="character" w:customStyle="1" w:styleId="af0">
    <w:name w:val="Схема документа Знак"/>
    <w:basedOn w:val="a1"/>
    <w:uiPriority w:val="99"/>
    <w:rsid w:val="00D64BBF"/>
    <w:rPr>
      <w:rFonts w:ascii="Tahoma" w:eastAsia="Times New Roman" w:hAnsi="Tahoma" w:cs="Tahoma"/>
      <w:sz w:val="16"/>
      <w:szCs w:val="16"/>
      <w:lang w:eastAsia="ru-RU"/>
    </w:rPr>
  </w:style>
  <w:style w:type="character" w:customStyle="1" w:styleId="12">
    <w:name w:val="Схема документа Знак1"/>
    <w:basedOn w:val="a1"/>
    <w:link w:val="af"/>
    <w:uiPriority w:val="99"/>
    <w:rsid w:val="00D64BBF"/>
    <w:rPr>
      <w:rFonts w:ascii="Tahoma" w:eastAsia="Times New Roman" w:hAnsi="Tahoma" w:cs="Tahoma"/>
      <w:sz w:val="16"/>
      <w:szCs w:val="16"/>
      <w:lang w:eastAsia="ru-RU"/>
    </w:rPr>
  </w:style>
  <w:style w:type="paragraph" w:styleId="af1">
    <w:name w:val="Subtitle"/>
    <w:aliases w:val="Обычный таблица"/>
    <w:basedOn w:val="a0"/>
    <w:next w:val="a0"/>
    <w:link w:val="13"/>
    <w:uiPriority w:val="11"/>
    <w:qFormat/>
    <w:rsid w:val="00D64BBF"/>
    <w:pPr>
      <w:autoSpaceDE w:val="0"/>
      <w:autoSpaceDN w:val="0"/>
      <w:adjustRightInd w:val="0"/>
      <w:spacing w:after="60"/>
      <w:outlineLvl w:val="1"/>
    </w:pPr>
  </w:style>
  <w:style w:type="character" w:customStyle="1" w:styleId="af2">
    <w:name w:val="Подзаголовок Знак"/>
    <w:aliases w:val="Обычный таблица Знак"/>
    <w:basedOn w:val="a1"/>
    <w:uiPriority w:val="11"/>
    <w:rsid w:val="00D64BBF"/>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aliases w:val="Обычный таблица Знак1"/>
    <w:basedOn w:val="a1"/>
    <w:link w:val="af1"/>
    <w:uiPriority w:val="11"/>
    <w:rsid w:val="00D64BBF"/>
    <w:rPr>
      <w:rFonts w:ascii="Times New Roman" w:eastAsia="Times New Roman" w:hAnsi="Times New Roman" w:cs="Times New Roman"/>
      <w:sz w:val="28"/>
      <w:szCs w:val="28"/>
      <w:lang w:eastAsia="ru-RU"/>
    </w:rPr>
  </w:style>
  <w:style w:type="character" w:customStyle="1" w:styleId="110">
    <w:name w:val="Знак Знак11"/>
    <w:basedOn w:val="a1"/>
    <w:locked/>
    <w:rsid w:val="00D64BBF"/>
    <w:rPr>
      <w:sz w:val="28"/>
      <w:szCs w:val="28"/>
    </w:rPr>
  </w:style>
  <w:style w:type="paragraph" w:styleId="af3">
    <w:name w:val="Balloon Text"/>
    <w:basedOn w:val="a0"/>
    <w:link w:val="af4"/>
    <w:semiHidden/>
    <w:rsid w:val="00D64BBF"/>
    <w:rPr>
      <w:rFonts w:ascii="Tahoma" w:hAnsi="Tahoma" w:cs="Tahoma"/>
      <w:sz w:val="16"/>
      <w:szCs w:val="16"/>
    </w:rPr>
  </w:style>
  <w:style w:type="character" w:customStyle="1" w:styleId="af4">
    <w:name w:val="Текст выноски Знак"/>
    <w:basedOn w:val="a1"/>
    <w:link w:val="af3"/>
    <w:semiHidden/>
    <w:rsid w:val="00D64BBF"/>
    <w:rPr>
      <w:rFonts w:ascii="Tahoma" w:eastAsia="Times New Roman" w:hAnsi="Tahoma" w:cs="Tahoma"/>
      <w:sz w:val="16"/>
      <w:szCs w:val="16"/>
      <w:lang w:eastAsia="ru-RU"/>
    </w:rPr>
  </w:style>
  <w:style w:type="paragraph" w:styleId="af5">
    <w:name w:val="annotation text"/>
    <w:basedOn w:val="a0"/>
    <w:link w:val="af6"/>
    <w:semiHidden/>
    <w:rsid w:val="00D64BBF"/>
    <w:rPr>
      <w:sz w:val="20"/>
      <w:szCs w:val="20"/>
    </w:rPr>
  </w:style>
  <w:style w:type="character" w:customStyle="1" w:styleId="af6">
    <w:name w:val="Текст примечания Знак"/>
    <w:basedOn w:val="a1"/>
    <w:link w:val="af5"/>
    <w:semiHidden/>
    <w:rsid w:val="00D64BBF"/>
    <w:rPr>
      <w:rFonts w:ascii="Times New Roman" w:eastAsia="Times New Roman" w:hAnsi="Times New Roman" w:cs="Times New Roman"/>
      <w:sz w:val="20"/>
      <w:szCs w:val="20"/>
      <w:lang w:eastAsia="ru-RU"/>
    </w:rPr>
  </w:style>
  <w:style w:type="paragraph" w:styleId="af7">
    <w:name w:val="annotation subject"/>
    <w:basedOn w:val="af5"/>
    <w:next w:val="af5"/>
    <w:link w:val="af8"/>
    <w:semiHidden/>
    <w:rsid w:val="00D64BBF"/>
    <w:rPr>
      <w:b/>
      <w:bCs/>
    </w:rPr>
  </w:style>
  <w:style w:type="character" w:customStyle="1" w:styleId="af8">
    <w:name w:val="Тема примечания Знак"/>
    <w:basedOn w:val="af6"/>
    <w:link w:val="af7"/>
    <w:semiHidden/>
    <w:rsid w:val="00D64BBF"/>
    <w:rPr>
      <w:rFonts w:ascii="Times New Roman" w:eastAsia="Times New Roman" w:hAnsi="Times New Roman" w:cs="Times New Roman"/>
      <w:b/>
      <w:bCs/>
      <w:sz w:val="20"/>
      <w:szCs w:val="20"/>
      <w:lang w:eastAsia="ru-RU"/>
    </w:rPr>
  </w:style>
  <w:style w:type="paragraph" w:customStyle="1" w:styleId="stylet3">
    <w:name w:val="stylet3"/>
    <w:basedOn w:val="a0"/>
    <w:rsid w:val="00D64BBF"/>
    <w:pPr>
      <w:widowControl/>
      <w:spacing w:before="100" w:beforeAutospacing="1" w:after="100" w:afterAutospacing="1"/>
    </w:pPr>
    <w:rPr>
      <w:sz w:val="24"/>
      <w:szCs w:val="24"/>
    </w:rPr>
  </w:style>
  <w:style w:type="character" w:customStyle="1" w:styleId="af9">
    <w:name w:val="Гипертекстовая ссылка"/>
    <w:basedOn w:val="a1"/>
    <w:uiPriority w:val="99"/>
    <w:rsid w:val="00D64BBF"/>
    <w:rPr>
      <w:rFonts w:cs="Times New Roman"/>
      <w:color w:val="008000"/>
    </w:rPr>
  </w:style>
  <w:style w:type="numbering" w:customStyle="1" w:styleId="14">
    <w:name w:val="Нет списка1"/>
    <w:next w:val="a3"/>
    <w:uiPriority w:val="99"/>
    <w:semiHidden/>
    <w:unhideWhenUsed/>
    <w:rsid w:val="00D64BBF"/>
  </w:style>
  <w:style w:type="table" w:styleId="afa">
    <w:name w:val="Table Grid"/>
    <w:basedOn w:val="a2"/>
    <w:uiPriority w:val="59"/>
    <w:rsid w:val="00D64B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Цветовое выделение"/>
    <w:uiPriority w:val="99"/>
    <w:rsid w:val="00D64BBF"/>
    <w:rPr>
      <w:b/>
      <w:bCs/>
      <w:color w:val="000080"/>
    </w:rPr>
  </w:style>
  <w:style w:type="numbering" w:customStyle="1" w:styleId="25">
    <w:name w:val="Нет списка2"/>
    <w:next w:val="a3"/>
    <w:uiPriority w:val="99"/>
    <w:semiHidden/>
    <w:unhideWhenUsed/>
    <w:rsid w:val="00D64BBF"/>
  </w:style>
  <w:style w:type="paragraph" w:customStyle="1" w:styleId="15">
    <w:name w:val="Обычный1"/>
    <w:rsid w:val="00D64BBF"/>
    <w:pPr>
      <w:spacing w:after="0" w:line="240" w:lineRule="auto"/>
    </w:pPr>
    <w:rPr>
      <w:rFonts w:ascii="Times New Roman" w:eastAsia="Times New Roman" w:hAnsi="Times New Roman" w:cs="Times New Roman"/>
      <w:snapToGrid w:val="0"/>
      <w:sz w:val="20"/>
      <w:szCs w:val="20"/>
      <w:lang w:eastAsia="ru-RU"/>
    </w:rPr>
  </w:style>
  <w:style w:type="paragraph" w:customStyle="1" w:styleId="26">
    <w:name w:val="Обычный2"/>
    <w:rsid w:val="00D64BBF"/>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D64B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4BB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D64BBF"/>
    <w:pPr>
      <w:widowControl w:val="0"/>
      <w:autoSpaceDE w:val="0"/>
      <w:autoSpaceDN w:val="0"/>
      <w:adjustRightInd w:val="0"/>
      <w:spacing w:after="0" w:line="240" w:lineRule="auto"/>
    </w:pPr>
    <w:rPr>
      <w:rFonts w:ascii="Calibri" w:eastAsia="Times New Roman" w:hAnsi="Calibri" w:cs="Calibri"/>
      <w:lang w:eastAsia="ru-RU"/>
    </w:rPr>
  </w:style>
  <w:style w:type="paragraph" w:styleId="a">
    <w:name w:val="List Paragraph"/>
    <w:basedOn w:val="a0"/>
    <w:uiPriority w:val="34"/>
    <w:qFormat/>
    <w:rsid w:val="00D64BBF"/>
    <w:pPr>
      <w:widowControl/>
      <w:numPr>
        <w:ilvl w:val="1"/>
        <w:numId w:val="1"/>
      </w:numPr>
      <w:tabs>
        <w:tab w:val="left" w:pos="709"/>
      </w:tabs>
      <w:autoSpaceDE w:val="0"/>
      <w:autoSpaceDN w:val="0"/>
      <w:adjustRightInd w:val="0"/>
      <w:contextualSpacing/>
    </w:pPr>
    <w:rPr>
      <w:rFonts w:eastAsia="Calibri"/>
      <w:b/>
      <w:lang w:eastAsia="en-US"/>
    </w:rPr>
  </w:style>
  <w:style w:type="character" w:customStyle="1" w:styleId="ConsPlusNormal0">
    <w:name w:val="ConsPlusNormal Знак"/>
    <w:link w:val="ConsPlusNormal"/>
    <w:locked/>
    <w:rsid w:val="00D64BBF"/>
    <w:rPr>
      <w:rFonts w:ascii="Arial" w:eastAsia="Times New Roman" w:hAnsi="Arial" w:cs="Arial"/>
      <w:sz w:val="20"/>
      <w:szCs w:val="20"/>
      <w:lang w:eastAsia="ru-RU"/>
    </w:rPr>
  </w:style>
  <w:style w:type="paragraph" w:customStyle="1" w:styleId="27">
    <w:name w:val="Знак Знак Знак2 Знак Знак Знак Знак Знак Знак Знак"/>
    <w:basedOn w:val="a0"/>
    <w:rsid w:val="00D64BBF"/>
    <w:pPr>
      <w:widowControl/>
    </w:pPr>
    <w:rPr>
      <w:rFonts w:ascii="Verdana" w:hAnsi="Verdana" w:cs="Verdana"/>
      <w:sz w:val="20"/>
      <w:szCs w:val="20"/>
      <w:lang w:val="en-US" w:eastAsia="en-US"/>
    </w:rPr>
  </w:style>
  <w:style w:type="paragraph" w:customStyle="1" w:styleId="afc">
    <w:name w:val="Нормальный (таблица)"/>
    <w:basedOn w:val="a0"/>
    <w:next w:val="a0"/>
    <w:uiPriority w:val="99"/>
    <w:rsid w:val="00D64BBF"/>
    <w:pPr>
      <w:widowControl/>
      <w:autoSpaceDE w:val="0"/>
      <w:autoSpaceDN w:val="0"/>
      <w:adjustRightInd w:val="0"/>
    </w:pPr>
    <w:rPr>
      <w:rFonts w:ascii="Arial" w:hAnsi="Arial" w:cs="Arial"/>
      <w:sz w:val="24"/>
      <w:szCs w:val="24"/>
    </w:rPr>
  </w:style>
  <w:style w:type="paragraph" w:customStyle="1" w:styleId="afd">
    <w:name w:val="Прижатый влево"/>
    <w:basedOn w:val="a0"/>
    <w:next w:val="a0"/>
    <w:uiPriority w:val="99"/>
    <w:rsid w:val="00D64BBF"/>
    <w:pPr>
      <w:widowControl/>
      <w:autoSpaceDE w:val="0"/>
      <w:autoSpaceDN w:val="0"/>
      <w:adjustRightInd w:val="0"/>
    </w:pPr>
    <w:rPr>
      <w:rFonts w:ascii="Arial" w:hAnsi="Arial" w:cs="Arial"/>
      <w:sz w:val="24"/>
      <w:szCs w:val="24"/>
    </w:rPr>
  </w:style>
  <w:style w:type="paragraph" w:styleId="afe">
    <w:name w:val="Title"/>
    <w:basedOn w:val="a0"/>
    <w:next w:val="a0"/>
    <w:link w:val="aff"/>
    <w:uiPriority w:val="10"/>
    <w:qFormat/>
    <w:rsid w:val="00D64BBF"/>
    <w:pPr>
      <w:widowControl/>
      <w:pBdr>
        <w:bottom w:val="single" w:sz="8" w:space="4" w:color="4F81BD"/>
      </w:pBdr>
      <w:autoSpaceDE w:val="0"/>
      <w:autoSpaceDN w:val="0"/>
      <w:adjustRightInd w:val="0"/>
      <w:spacing w:after="300"/>
      <w:contextualSpacing/>
    </w:pPr>
    <w:rPr>
      <w:rFonts w:ascii="Cambria" w:hAnsi="Cambria"/>
      <w:color w:val="17365D"/>
      <w:spacing w:val="5"/>
      <w:kern w:val="28"/>
      <w:sz w:val="52"/>
      <w:szCs w:val="52"/>
      <w:lang w:eastAsia="en-US"/>
    </w:rPr>
  </w:style>
  <w:style w:type="character" w:customStyle="1" w:styleId="aff">
    <w:name w:val="Название Знак"/>
    <w:basedOn w:val="a1"/>
    <w:link w:val="afe"/>
    <w:uiPriority w:val="10"/>
    <w:rsid w:val="00D64BBF"/>
    <w:rPr>
      <w:rFonts w:ascii="Cambria" w:eastAsia="Times New Roman" w:hAnsi="Cambria" w:cs="Times New Roman"/>
      <w:color w:val="17365D"/>
      <w:spacing w:val="5"/>
      <w:kern w:val="28"/>
      <w:sz w:val="52"/>
      <w:szCs w:val="52"/>
    </w:rPr>
  </w:style>
  <w:style w:type="paragraph" w:styleId="aff0">
    <w:name w:val="No Spacing"/>
    <w:basedOn w:val="a0"/>
    <w:uiPriority w:val="1"/>
    <w:qFormat/>
    <w:rsid w:val="00D64BBF"/>
    <w:pPr>
      <w:ind w:left="-57" w:firstLine="0"/>
      <w:jc w:val="center"/>
    </w:pPr>
  </w:style>
  <w:style w:type="character" w:customStyle="1" w:styleId="apple-converted-space">
    <w:name w:val="apple-converted-space"/>
    <w:basedOn w:val="a1"/>
    <w:rsid w:val="00D64BBF"/>
  </w:style>
  <w:style w:type="character" w:styleId="aff1">
    <w:name w:val="Hyperlink"/>
    <w:basedOn w:val="a1"/>
    <w:uiPriority w:val="99"/>
    <w:unhideWhenUsed/>
    <w:rsid w:val="00D64BBF"/>
    <w:rPr>
      <w:color w:val="0000FF"/>
      <w:u w:val="single"/>
    </w:rPr>
  </w:style>
  <w:style w:type="paragraph" w:customStyle="1" w:styleId="33">
    <w:name w:val="Обычный3"/>
    <w:rsid w:val="00C75A51"/>
    <w:pPr>
      <w:spacing w:after="0" w:line="240" w:lineRule="auto"/>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4BBF"/>
    <w:pPr>
      <w:widowControl w:val="0"/>
      <w:spacing w:after="0" w:line="240" w:lineRule="auto"/>
      <w:ind w:firstLine="709"/>
      <w:jc w:val="both"/>
    </w:pPr>
    <w:rPr>
      <w:rFonts w:ascii="Times New Roman" w:eastAsia="Times New Roman" w:hAnsi="Times New Roman" w:cs="Times New Roman"/>
      <w:sz w:val="28"/>
      <w:szCs w:val="28"/>
      <w:lang w:eastAsia="ru-RU"/>
    </w:rPr>
  </w:style>
  <w:style w:type="paragraph" w:styleId="1">
    <w:name w:val="heading 1"/>
    <w:basedOn w:val="a0"/>
    <w:next w:val="a0"/>
    <w:link w:val="10"/>
    <w:uiPriority w:val="99"/>
    <w:qFormat/>
    <w:rsid w:val="00D64BBF"/>
    <w:pPr>
      <w:keepNext/>
      <w:spacing w:before="600"/>
      <w:outlineLvl w:val="0"/>
    </w:pPr>
  </w:style>
  <w:style w:type="paragraph" w:styleId="2">
    <w:name w:val="heading 2"/>
    <w:aliases w:val="Знак2 Знак"/>
    <w:basedOn w:val="a0"/>
    <w:next w:val="a0"/>
    <w:link w:val="20"/>
    <w:qFormat/>
    <w:rsid w:val="00D64BBF"/>
    <w:pPr>
      <w:keepNext/>
      <w:spacing w:before="600" w:after="300"/>
      <w:jc w:val="center"/>
      <w:outlineLvl w:val="1"/>
    </w:pPr>
  </w:style>
  <w:style w:type="paragraph" w:styleId="3">
    <w:name w:val="heading 3"/>
    <w:basedOn w:val="a0"/>
    <w:next w:val="a0"/>
    <w:link w:val="30"/>
    <w:uiPriority w:val="9"/>
    <w:qFormat/>
    <w:rsid w:val="00D64BBF"/>
    <w:pPr>
      <w:keepNext/>
      <w:spacing w:after="360" w:line="240" w:lineRule="atLeast"/>
      <w:ind w:left="2880" w:firstLine="720"/>
      <w:outlineLvl w:val="2"/>
    </w:pPr>
  </w:style>
  <w:style w:type="paragraph" w:styleId="4">
    <w:name w:val="heading 4"/>
    <w:basedOn w:val="a0"/>
    <w:next w:val="a0"/>
    <w:link w:val="40"/>
    <w:uiPriority w:val="9"/>
    <w:qFormat/>
    <w:rsid w:val="00D64BBF"/>
    <w:pPr>
      <w:keepNext/>
      <w:spacing w:before="360" w:line="240" w:lineRule="atLeast"/>
      <w:ind w:firstLine="34"/>
      <w:outlineLvl w:val="3"/>
    </w:pPr>
  </w:style>
  <w:style w:type="paragraph" w:styleId="5">
    <w:name w:val="heading 5"/>
    <w:basedOn w:val="a0"/>
    <w:next w:val="a0"/>
    <w:link w:val="50"/>
    <w:uiPriority w:val="9"/>
    <w:qFormat/>
    <w:rsid w:val="00D64BBF"/>
    <w:pPr>
      <w:keepNext/>
      <w:ind w:left="6521"/>
      <w:outlineLvl w:val="4"/>
    </w:pPr>
  </w:style>
  <w:style w:type="paragraph" w:styleId="6">
    <w:name w:val="heading 6"/>
    <w:basedOn w:val="a0"/>
    <w:next w:val="a0"/>
    <w:link w:val="60"/>
    <w:uiPriority w:val="9"/>
    <w:qFormat/>
    <w:rsid w:val="00D64BBF"/>
    <w:pPr>
      <w:keepNext/>
      <w:spacing w:before="480"/>
      <w:jc w:val="center"/>
      <w:outlineLvl w:val="5"/>
    </w:pPr>
    <w:rPr>
      <w:b/>
      <w:bCs/>
    </w:rPr>
  </w:style>
  <w:style w:type="paragraph" w:styleId="7">
    <w:name w:val="heading 7"/>
    <w:basedOn w:val="a0"/>
    <w:next w:val="a0"/>
    <w:link w:val="70"/>
    <w:qFormat/>
    <w:rsid w:val="00D64BBF"/>
    <w:pPr>
      <w:keepNext/>
      <w:widowControl/>
      <w:spacing w:line="240" w:lineRule="atLeast"/>
      <w:ind w:firstLine="0"/>
      <w:jc w:val="center"/>
      <w:outlineLvl w:val="6"/>
    </w:pPr>
  </w:style>
  <w:style w:type="paragraph" w:styleId="8">
    <w:name w:val="heading 8"/>
    <w:basedOn w:val="a0"/>
    <w:next w:val="a0"/>
    <w:link w:val="80"/>
    <w:qFormat/>
    <w:rsid w:val="00D64BBF"/>
    <w:pPr>
      <w:keepNext/>
      <w:widowControl/>
      <w:spacing w:line="240" w:lineRule="atLeast"/>
      <w:ind w:right="36" w:firstLine="0"/>
      <w:jc w:val="center"/>
      <w:outlineLvl w:val="7"/>
    </w:pPr>
  </w:style>
  <w:style w:type="paragraph" w:styleId="9">
    <w:name w:val="heading 9"/>
    <w:basedOn w:val="6"/>
    <w:next w:val="a0"/>
    <w:link w:val="90"/>
    <w:qFormat/>
    <w:rsid w:val="00D64BBF"/>
    <w:pPr>
      <w:spacing w:before="0"/>
      <w:ind w:firstLine="0"/>
      <w:jc w:val="right"/>
      <w:outlineLvl w:val="8"/>
    </w:pPr>
    <w:rPr>
      <w:b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64BBF"/>
    <w:rPr>
      <w:rFonts w:ascii="Times New Roman" w:eastAsia="Times New Roman" w:hAnsi="Times New Roman" w:cs="Times New Roman"/>
      <w:sz w:val="28"/>
      <w:szCs w:val="28"/>
      <w:lang w:eastAsia="ru-RU"/>
    </w:rPr>
  </w:style>
  <w:style w:type="character" w:customStyle="1" w:styleId="20">
    <w:name w:val="Заголовок 2 Знак"/>
    <w:aliases w:val="Знак2 Знак Знак"/>
    <w:basedOn w:val="a1"/>
    <w:link w:val="2"/>
    <w:rsid w:val="00D64BBF"/>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D64BBF"/>
    <w:rPr>
      <w:rFonts w:ascii="Times New Roman" w:eastAsia="Times New Roman" w:hAnsi="Times New Roman" w:cs="Times New Roman"/>
      <w:sz w:val="28"/>
      <w:szCs w:val="28"/>
      <w:lang w:eastAsia="ru-RU"/>
    </w:rPr>
  </w:style>
  <w:style w:type="character" w:customStyle="1" w:styleId="40">
    <w:name w:val="Заголовок 4 Знак"/>
    <w:basedOn w:val="a1"/>
    <w:link w:val="4"/>
    <w:uiPriority w:val="9"/>
    <w:rsid w:val="00D64BBF"/>
    <w:rPr>
      <w:rFonts w:ascii="Times New Roman" w:eastAsia="Times New Roman" w:hAnsi="Times New Roman" w:cs="Times New Roman"/>
      <w:sz w:val="28"/>
      <w:szCs w:val="28"/>
      <w:lang w:eastAsia="ru-RU"/>
    </w:rPr>
  </w:style>
  <w:style w:type="character" w:customStyle="1" w:styleId="50">
    <w:name w:val="Заголовок 5 Знак"/>
    <w:basedOn w:val="a1"/>
    <w:link w:val="5"/>
    <w:uiPriority w:val="9"/>
    <w:rsid w:val="00D64BBF"/>
    <w:rPr>
      <w:rFonts w:ascii="Times New Roman" w:eastAsia="Times New Roman" w:hAnsi="Times New Roman" w:cs="Times New Roman"/>
      <w:sz w:val="28"/>
      <w:szCs w:val="28"/>
      <w:lang w:eastAsia="ru-RU"/>
    </w:rPr>
  </w:style>
  <w:style w:type="character" w:customStyle="1" w:styleId="60">
    <w:name w:val="Заголовок 6 Знак"/>
    <w:basedOn w:val="a1"/>
    <w:link w:val="6"/>
    <w:uiPriority w:val="9"/>
    <w:rsid w:val="00D64BBF"/>
    <w:rPr>
      <w:rFonts w:ascii="Times New Roman" w:eastAsia="Times New Roman" w:hAnsi="Times New Roman" w:cs="Times New Roman"/>
      <w:b/>
      <w:bCs/>
      <w:sz w:val="28"/>
      <w:szCs w:val="28"/>
      <w:lang w:eastAsia="ru-RU"/>
    </w:rPr>
  </w:style>
  <w:style w:type="character" w:customStyle="1" w:styleId="70">
    <w:name w:val="Заголовок 7 Знак"/>
    <w:basedOn w:val="a1"/>
    <w:link w:val="7"/>
    <w:rsid w:val="00D64BBF"/>
    <w:rPr>
      <w:rFonts w:ascii="Times New Roman" w:eastAsia="Times New Roman" w:hAnsi="Times New Roman" w:cs="Times New Roman"/>
      <w:sz w:val="28"/>
      <w:szCs w:val="28"/>
      <w:lang w:eastAsia="ru-RU"/>
    </w:rPr>
  </w:style>
  <w:style w:type="character" w:customStyle="1" w:styleId="80">
    <w:name w:val="Заголовок 8 Знак"/>
    <w:basedOn w:val="a1"/>
    <w:link w:val="8"/>
    <w:rsid w:val="00D64BBF"/>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D64BBF"/>
    <w:rPr>
      <w:rFonts w:ascii="Times New Roman" w:eastAsia="Times New Roman" w:hAnsi="Times New Roman" w:cs="Times New Roman"/>
      <w:bCs/>
      <w:sz w:val="28"/>
      <w:szCs w:val="28"/>
      <w:lang w:eastAsia="ru-RU"/>
    </w:rPr>
  </w:style>
  <w:style w:type="paragraph" w:styleId="a4">
    <w:name w:val="header"/>
    <w:basedOn w:val="a0"/>
    <w:link w:val="a5"/>
    <w:uiPriority w:val="99"/>
    <w:rsid w:val="00D64BBF"/>
    <w:pPr>
      <w:tabs>
        <w:tab w:val="center" w:pos="4153"/>
        <w:tab w:val="right" w:pos="8306"/>
      </w:tabs>
    </w:pPr>
  </w:style>
  <w:style w:type="character" w:customStyle="1" w:styleId="a5">
    <w:name w:val="Верхний колонтитул Знак"/>
    <w:basedOn w:val="a1"/>
    <w:link w:val="a4"/>
    <w:uiPriority w:val="99"/>
    <w:rsid w:val="00D64BBF"/>
    <w:rPr>
      <w:rFonts w:ascii="Times New Roman" w:eastAsia="Times New Roman" w:hAnsi="Times New Roman" w:cs="Times New Roman"/>
      <w:sz w:val="28"/>
      <w:szCs w:val="28"/>
      <w:lang w:eastAsia="ru-RU"/>
    </w:rPr>
  </w:style>
  <w:style w:type="character" w:styleId="a6">
    <w:name w:val="page number"/>
    <w:basedOn w:val="a1"/>
    <w:rsid w:val="00D64BBF"/>
    <w:rPr>
      <w:rFonts w:cs="Times New Roman"/>
      <w:sz w:val="20"/>
      <w:szCs w:val="20"/>
    </w:rPr>
  </w:style>
  <w:style w:type="paragraph" w:styleId="a7">
    <w:name w:val="caption"/>
    <w:basedOn w:val="a0"/>
    <w:next w:val="a0"/>
    <w:qFormat/>
    <w:rsid w:val="00D64BBF"/>
    <w:pPr>
      <w:spacing w:before="720" w:line="240" w:lineRule="atLeast"/>
    </w:pPr>
  </w:style>
  <w:style w:type="paragraph" w:styleId="a8">
    <w:name w:val="Body Text Indent"/>
    <w:basedOn w:val="a0"/>
    <w:link w:val="a9"/>
    <w:rsid w:val="00D64BBF"/>
    <w:pPr>
      <w:ind w:left="6804"/>
    </w:pPr>
  </w:style>
  <w:style w:type="character" w:customStyle="1" w:styleId="a9">
    <w:name w:val="Основной текст с отступом Знак"/>
    <w:basedOn w:val="a1"/>
    <w:link w:val="a8"/>
    <w:rsid w:val="00D64BBF"/>
    <w:rPr>
      <w:rFonts w:ascii="Times New Roman" w:eastAsia="Times New Roman" w:hAnsi="Times New Roman" w:cs="Times New Roman"/>
      <w:sz w:val="28"/>
      <w:szCs w:val="28"/>
      <w:lang w:eastAsia="ru-RU"/>
    </w:rPr>
  </w:style>
  <w:style w:type="paragraph" w:styleId="aa">
    <w:name w:val="Body Text"/>
    <w:basedOn w:val="a0"/>
    <w:link w:val="ab"/>
    <w:rsid w:val="00D64BBF"/>
  </w:style>
  <w:style w:type="character" w:customStyle="1" w:styleId="ab">
    <w:name w:val="Основной текст Знак"/>
    <w:basedOn w:val="a1"/>
    <w:link w:val="aa"/>
    <w:rsid w:val="00D64BBF"/>
    <w:rPr>
      <w:rFonts w:ascii="Times New Roman" w:eastAsia="Times New Roman" w:hAnsi="Times New Roman" w:cs="Times New Roman"/>
      <w:sz w:val="28"/>
      <w:szCs w:val="28"/>
      <w:lang w:eastAsia="ru-RU"/>
    </w:rPr>
  </w:style>
  <w:style w:type="paragraph" w:styleId="21">
    <w:name w:val="Body Text 2"/>
    <w:basedOn w:val="a0"/>
    <w:link w:val="22"/>
    <w:rsid w:val="00D64BBF"/>
    <w:pPr>
      <w:tabs>
        <w:tab w:val="left" w:pos="6237"/>
      </w:tabs>
      <w:jc w:val="center"/>
    </w:pPr>
    <w:rPr>
      <w:noProof/>
    </w:rPr>
  </w:style>
  <w:style w:type="character" w:customStyle="1" w:styleId="22">
    <w:name w:val="Основной текст 2 Знак"/>
    <w:basedOn w:val="a1"/>
    <w:link w:val="21"/>
    <w:rsid w:val="00D64BBF"/>
    <w:rPr>
      <w:rFonts w:ascii="Times New Roman" w:eastAsia="Times New Roman" w:hAnsi="Times New Roman" w:cs="Times New Roman"/>
      <w:noProof/>
      <w:sz w:val="28"/>
      <w:szCs w:val="28"/>
      <w:lang w:eastAsia="ru-RU"/>
    </w:rPr>
  </w:style>
  <w:style w:type="character" w:customStyle="1" w:styleId="11">
    <w:name w:val="Знак Знак1"/>
    <w:basedOn w:val="a1"/>
    <w:locked/>
    <w:rsid w:val="00D64BBF"/>
    <w:rPr>
      <w:sz w:val="28"/>
      <w:szCs w:val="28"/>
    </w:rPr>
  </w:style>
  <w:style w:type="paragraph" w:styleId="ac">
    <w:name w:val="footer"/>
    <w:basedOn w:val="a0"/>
    <w:link w:val="ad"/>
    <w:uiPriority w:val="99"/>
    <w:rsid w:val="00D64BBF"/>
    <w:pPr>
      <w:tabs>
        <w:tab w:val="center" w:pos="4153"/>
        <w:tab w:val="right" w:pos="8306"/>
      </w:tabs>
    </w:pPr>
  </w:style>
  <w:style w:type="character" w:customStyle="1" w:styleId="ad">
    <w:name w:val="Нижний колонтитул Знак"/>
    <w:basedOn w:val="a1"/>
    <w:link w:val="ac"/>
    <w:uiPriority w:val="99"/>
    <w:rsid w:val="00D64BBF"/>
    <w:rPr>
      <w:rFonts w:ascii="Times New Roman" w:eastAsia="Times New Roman" w:hAnsi="Times New Roman" w:cs="Times New Roman"/>
      <w:sz w:val="28"/>
      <w:szCs w:val="28"/>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D64BBF"/>
    <w:pPr>
      <w:spacing w:before="600"/>
    </w:p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D64BBF"/>
    <w:rPr>
      <w:rFonts w:ascii="Times New Roman" w:eastAsia="Times New Roman" w:hAnsi="Times New Roman" w:cs="Times New Roman"/>
      <w:sz w:val="28"/>
      <w:szCs w:val="28"/>
      <w:lang w:eastAsia="ru-RU"/>
    </w:rPr>
  </w:style>
  <w:style w:type="paragraph" w:customStyle="1" w:styleId="ConsNonformat">
    <w:name w:val="ConsNonformat"/>
    <w:rsid w:val="00D64BBF"/>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D64BBF"/>
    <w:pPr>
      <w:widowControl w:val="0"/>
      <w:spacing w:after="0" w:line="240" w:lineRule="auto"/>
      <w:ind w:firstLine="720"/>
    </w:pPr>
    <w:rPr>
      <w:rFonts w:ascii="Arial" w:eastAsia="Times New Roman" w:hAnsi="Arial" w:cs="Times New Roman"/>
      <w:snapToGrid w:val="0"/>
      <w:sz w:val="20"/>
      <w:szCs w:val="20"/>
      <w:lang w:eastAsia="ru-RU"/>
    </w:rPr>
  </w:style>
  <w:style w:type="paragraph" w:styleId="31">
    <w:name w:val="Body Text 3"/>
    <w:basedOn w:val="a0"/>
    <w:link w:val="32"/>
    <w:rsid w:val="00D64BBF"/>
    <w:rPr>
      <w:color w:val="FF0000"/>
      <w:sz w:val="26"/>
    </w:rPr>
  </w:style>
  <w:style w:type="character" w:customStyle="1" w:styleId="32">
    <w:name w:val="Основной текст 3 Знак"/>
    <w:basedOn w:val="a1"/>
    <w:link w:val="31"/>
    <w:rsid w:val="00D64BBF"/>
    <w:rPr>
      <w:rFonts w:ascii="Times New Roman" w:eastAsia="Times New Roman" w:hAnsi="Times New Roman" w:cs="Times New Roman"/>
      <w:color w:val="FF0000"/>
      <w:sz w:val="26"/>
      <w:szCs w:val="28"/>
      <w:lang w:eastAsia="ru-RU"/>
    </w:rPr>
  </w:style>
  <w:style w:type="paragraph" w:customStyle="1" w:styleId="ConsPlusNormal">
    <w:name w:val="ConsPlusNormal"/>
    <w:link w:val="ConsPlusNormal0"/>
    <w:rsid w:val="00D64B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line number"/>
    <w:basedOn w:val="a1"/>
    <w:rsid w:val="00D64BBF"/>
  </w:style>
  <w:style w:type="paragraph" w:styleId="af">
    <w:name w:val="Document Map"/>
    <w:basedOn w:val="a0"/>
    <w:link w:val="12"/>
    <w:uiPriority w:val="99"/>
    <w:rsid w:val="00D64BBF"/>
    <w:rPr>
      <w:rFonts w:ascii="Tahoma" w:hAnsi="Tahoma" w:cs="Tahoma"/>
      <w:sz w:val="16"/>
      <w:szCs w:val="16"/>
    </w:rPr>
  </w:style>
  <w:style w:type="character" w:customStyle="1" w:styleId="af0">
    <w:name w:val="Схема документа Знак"/>
    <w:basedOn w:val="a1"/>
    <w:uiPriority w:val="99"/>
    <w:rsid w:val="00D64BBF"/>
    <w:rPr>
      <w:rFonts w:ascii="Tahoma" w:eastAsia="Times New Roman" w:hAnsi="Tahoma" w:cs="Tahoma"/>
      <w:sz w:val="16"/>
      <w:szCs w:val="16"/>
      <w:lang w:eastAsia="ru-RU"/>
    </w:rPr>
  </w:style>
  <w:style w:type="character" w:customStyle="1" w:styleId="12">
    <w:name w:val="Схема документа Знак1"/>
    <w:basedOn w:val="a1"/>
    <w:link w:val="af"/>
    <w:uiPriority w:val="99"/>
    <w:rsid w:val="00D64BBF"/>
    <w:rPr>
      <w:rFonts w:ascii="Tahoma" w:eastAsia="Times New Roman" w:hAnsi="Tahoma" w:cs="Tahoma"/>
      <w:sz w:val="16"/>
      <w:szCs w:val="16"/>
      <w:lang w:eastAsia="ru-RU"/>
    </w:rPr>
  </w:style>
  <w:style w:type="paragraph" w:styleId="af1">
    <w:name w:val="Subtitle"/>
    <w:aliases w:val="Обычный таблица"/>
    <w:basedOn w:val="a0"/>
    <w:next w:val="a0"/>
    <w:link w:val="13"/>
    <w:uiPriority w:val="11"/>
    <w:qFormat/>
    <w:rsid w:val="00D64BBF"/>
    <w:pPr>
      <w:autoSpaceDE w:val="0"/>
      <w:autoSpaceDN w:val="0"/>
      <w:adjustRightInd w:val="0"/>
      <w:spacing w:after="60"/>
      <w:outlineLvl w:val="1"/>
    </w:pPr>
  </w:style>
  <w:style w:type="character" w:customStyle="1" w:styleId="af2">
    <w:name w:val="Подзаголовок Знак"/>
    <w:aliases w:val="Обычный таблица Знак"/>
    <w:basedOn w:val="a1"/>
    <w:uiPriority w:val="11"/>
    <w:rsid w:val="00D64BBF"/>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aliases w:val="Обычный таблица Знак1"/>
    <w:basedOn w:val="a1"/>
    <w:link w:val="af1"/>
    <w:uiPriority w:val="11"/>
    <w:rsid w:val="00D64BBF"/>
    <w:rPr>
      <w:rFonts w:ascii="Times New Roman" w:eastAsia="Times New Roman" w:hAnsi="Times New Roman" w:cs="Times New Roman"/>
      <w:sz w:val="28"/>
      <w:szCs w:val="28"/>
      <w:lang w:eastAsia="ru-RU"/>
    </w:rPr>
  </w:style>
  <w:style w:type="character" w:customStyle="1" w:styleId="110">
    <w:name w:val="Знак Знак11"/>
    <w:basedOn w:val="a1"/>
    <w:locked/>
    <w:rsid w:val="00D64BBF"/>
    <w:rPr>
      <w:sz w:val="28"/>
      <w:szCs w:val="28"/>
    </w:rPr>
  </w:style>
  <w:style w:type="paragraph" w:styleId="af3">
    <w:name w:val="Balloon Text"/>
    <w:basedOn w:val="a0"/>
    <w:link w:val="af4"/>
    <w:semiHidden/>
    <w:rsid w:val="00D64BBF"/>
    <w:rPr>
      <w:rFonts w:ascii="Tahoma" w:hAnsi="Tahoma" w:cs="Tahoma"/>
      <w:sz w:val="16"/>
      <w:szCs w:val="16"/>
    </w:rPr>
  </w:style>
  <w:style w:type="character" w:customStyle="1" w:styleId="af4">
    <w:name w:val="Текст выноски Знак"/>
    <w:basedOn w:val="a1"/>
    <w:link w:val="af3"/>
    <w:semiHidden/>
    <w:rsid w:val="00D64BBF"/>
    <w:rPr>
      <w:rFonts w:ascii="Tahoma" w:eastAsia="Times New Roman" w:hAnsi="Tahoma" w:cs="Tahoma"/>
      <w:sz w:val="16"/>
      <w:szCs w:val="16"/>
      <w:lang w:eastAsia="ru-RU"/>
    </w:rPr>
  </w:style>
  <w:style w:type="paragraph" w:styleId="af5">
    <w:name w:val="annotation text"/>
    <w:basedOn w:val="a0"/>
    <w:link w:val="af6"/>
    <w:semiHidden/>
    <w:rsid w:val="00D64BBF"/>
    <w:rPr>
      <w:sz w:val="20"/>
      <w:szCs w:val="20"/>
    </w:rPr>
  </w:style>
  <w:style w:type="character" w:customStyle="1" w:styleId="af6">
    <w:name w:val="Текст примечания Знак"/>
    <w:basedOn w:val="a1"/>
    <w:link w:val="af5"/>
    <w:semiHidden/>
    <w:rsid w:val="00D64BBF"/>
    <w:rPr>
      <w:rFonts w:ascii="Times New Roman" w:eastAsia="Times New Roman" w:hAnsi="Times New Roman" w:cs="Times New Roman"/>
      <w:sz w:val="20"/>
      <w:szCs w:val="20"/>
      <w:lang w:eastAsia="ru-RU"/>
    </w:rPr>
  </w:style>
  <w:style w:type="paragraph" w:styleId="af7">
    <w:name w:val="annotation subject"/>
    <w:basedOn w:val="af5"/>
    <w:next w:val="af5"/>
    <w:link w:val="af8"/>
    <w:semiHidden/>
    <w:rsid w:val="00D64BBF"/>
    <w:rPr>
      <w:b/>
      <w:bCs/>
    </w:rPr>
  </w:style>
  <w:style w:type="character" w:customStyle="1" w:styleId="af8">
    <w:name w:val="Тема примечания Знак"/>
    <w:basedOn w:val="af6"/>
    <w:link w:val="af7"/>
    <w:semiHidden/>
    <w:rsid w:val="00D64BBF"/>
    <w:rPr>
      <w:rFonts w:ascii="Times New Roman" w:eastAsia="Times New Roman" w:hAnsi="Times New Roman" w:cs="Times New Roman"/>
      <w:b/>
      <w:bCs/>
      <w:sz w:val="20"/>
      <w:szCs w:val="20"/>
      <w:lang w:eastAsia="ru-RU"/>
    </w:rPr>
  </w:style>
  <w:style w:type="paragraph" w:customStyle="1" w:styleId="stylet3">
    <w:name w:val="stylet3"/>
    <w:basedOn w:val="a0"/>
    <w:rsid w:val="00D64BBF"/>
    <w:pPr>
      <w:widowControl/>
      <w:spacing w:before="100" w:beforeAutospacing="1" w:after="100" w:afterAutospacing="1"/>
    </w:pPr>
    <w:rPr>
      <w:sz w:val="24"/>
      <w:szCs w:val="24"/>
    </w:rPr>
  </w:style>
  <w:style w:type="character" w:customStyle="1" w:styleId="af9">
    <w:name w:val="Гипертекстовая ссылка"/>
    <w:basedOn w:val="a1"/>
    <w:uiPriority w:val="99"/>
    <w:rsid w:val="00D64BBF"/>
    <w:rPr>
      <w:rFonts w:cs="Times New Roman"/>
      <w:color w:val="008000"/>
    </w:rPr>
  </w:style>
  <w:style w:type="numbering" w:customStyle="1" w:styleId="14">
    <w:name w:val="Нет списка1"/>
    <w:next w:val="a3"/>
    <w:uiPriority w:val="99"/>
    <w:semiHidden/>
    <w:unhideWhenUsed/>
    <w:rsid w:val="00D64BBF"/>
  </w:style>
  <w:style w:type="table" w:styleId="afa">
    <w:name w:val="Table Grid"/>
    <w:basedOn w:val="a2"/>
    <w:uiPriority w:val="59"/>
    <w:rsid w:val="00D64B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Цветовое выделение"/>
    <w:uiPriority w:val="99"/>
    <w:rsid w:val="00D64BBF"/>
    <w:rPr>
      <w:b/>
      <w:bCs/>
      <w:color w:val="000080"/>
    </w:rPr>
  </w:style>
  <w:style w:type="numbering" w:customStyle="1" w:styleId="25">
    <w:name w:val="Нет списка2"/>
    <w:next w:val="a3"/>
    <w:uiPriority w:val="99"/>
    <w:semiHidden/>
    <w:unhideWhenUsed/>
    <w:rsid w:val="00D64BBF"/>
  </w:style>
  <w:style w:type="paragraph" w:customStyle="1" w:styleId="15">
    <w:name w:val="Обычный1"/>
    <w:rsid w:val="00D64BBF"/>
    <w:pPr>
      <w:spacing w:after="0" w:line="240" w:lineRule="auto"/>
    </w:pPr>
    <w:rPr>
      <w:rFonts w:ascii="Times New Roman" w:eastAsia="Times New Roman" w:hAnsi="Times New Roman" w:cs="Times New Roman"/>
      <w:snapToGrid w:val="0"/>
      <w:sz w:val="20"/>
      <w:szCs w:val="20"/>
      <w:lang w:eastAsia="ru-RU"/>
    </w:rPr>
  </w:style>
  <w:style w:type="paragraph" w:customStyle="1" w:styleId="26">
    <w:name w:val="Обычный2"/>
    <w:rsid w:val="00D64BBF"/>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D64B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4BB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D64BBF"/>
    <w:pPr>
      <w:widowControl w:val="0"/>
      <w:autoSpaceDE w:val="0"/>
      <w:autoSpaceDN w:val="0"/>
      <w:adjustRightInd w:val="0"/>
      <w:spacing w:after="0" w:line="240" w:lineRule="auto"/>
    </w:pPr>
    <w:rPr>
      <w:rFonts w:ascii="Calibri" w:eastAsia="Times New Roman" w:hAnsi="Calibri" w:cs="Calibri"/>
      <w:lang w:eastAsia="ru-RU"/>
    </w:rPr>
  </w:style>
  <w:style w:type="paragraph" w:styleId="a">
    <w:name w:val="List Paragraph"/>
    <w:basedOn w:val="a0"/>
    <w:uiPriority w:val="34"/>
    <w:qFormat/>
    <w:rsid w:val="00D64BBF"/>
    <w:pPr>
      <w:widowControl/>
      <w:numPr>
        <w:ilvl w:val="1"/>
        <w:numId w:val="1"/>
      </w:numPr>
      <w:tabs>
        <w:tab w:val="left" w:pos="709"/>
      </w:tabs>
      <w:autoSpaceDE w:val="0"/>
      <w:autoSpaceDN w:val="0"/>
      <w:adjustRightInd w:val="0"/>
      <w:contextualSpacing/>
    </w:pPr>
    <w:rPr>
      <w:rFonts w:eastAsia="Calibri"/>
      <w:b/>
      <w:lang w:eastAsia="en-US"/>
    </w:rPr>
  </w:style>
  <w:style w:type="character" w:customStyle="1" w:styleId="ConsPlusNormal0">
    <w:name w:val="ConsPlusNormal Знак"/>
    <w:link w:val="ConsPlusNormal"/>
    <w:locked/>
    <w:rsid w:val="00D64BBF"/>
    <w:rPr>
      <w:rFonts w:ascii="Arial" w:eastAsia="Times New Roman" w:hAnsi="Arial" w:cs="Arial"/>
      <w:sz w:val="20"/>
      <w:szCs w:val="20"/>
      <w:lang w:eastAsia="ru-RU"/>
    </w:rPr>
  </w:style>
  <w:style w:type="paragraph" w:customStyle="1" w:styleId="27">
    <w:name w:val="Знак Знак Знак2 Знак Знак Знак Знак Знак Знак Знак"/>
    <w:basedOn w:val="a0"/>
    <w:rsid w:val="00D64BBF"/>
    <w:pPr>
      <w:widowControl/>
    </w:pPr>
    <w:rPr>
      <w:rFonts w:ascii="Verdana" w:hAnsi="Verdana" w:cs="Verdana"/>
      <w:sz w:val="20"/>
      <w:szCs w:val="20"/>
      <w:lang w:val="en-US" w:eastAsia="en-US"/>
    </w:rPr>
  </w:style>
  <w:style w:type="paragraph" w:customStyle="1" w:styleId="afc">
    <w:name w:val="Нормальный (таблица)"/>
    <w:basedOn w:val="a0"/>
    <w:next w:val="a0"/>
    <w:uiPriority w:val="99"/>
    <w:rsid w:val="00D64BBF"/>
    <w:pPr>
      <w:widowControl/>
      <w:autoSpaceDE w:val="0"/>
      <w:autoSpaceDN w:val="0"/>
      <w:adjustRightInd w:val="0"/>
    </w:pPr>
    <w:rPr>
      <w:rFonts w:ascii="Arial" w:hAnsi="Arial" w:cs="Arial"/>
      <w:sz w:val="24"/>
      <w:szCs w:val="24"/>
    </w:rPr>
  </w:style>
  <w:style w:type="paragraph" w:customStyle="1" w:styleId="afd">
    <w:name w:val="Прижатый влево"/>
    <w:basedOn w:val="a0"/>
    <w:next w:val="a0"/>
    <w:uiPriority w:val="99"/>
    <w:rsid w:val="00D64BBF"/>
    <w:pPr>
      <w:widowControl/>
      <w:autoSpaceDE w:val="0"/>
      <w:autoSpaceDN w:val="0"/>
      <w:adjustRightInd w:val="0"/>
    </w:pPr>
    <w:rPr>
      <w:rFonts w:ascii="Arial" w:hAnsi="Arial" w:cs="Arial"/>
      <w:sz w:val="24"/>
      <w:szCs w:val="24"/>
    </w:rPr>
  </w:style>
  <w:style w:type="paragraph" w:styleId="afe">
    <w:name w:val="Title"/>
    <w:basedOn w:val="a0"/>
    <w:next w:val="a0"/>
    <w:link w:val="aff"/>
    <w:uiPriority w:val="10"/>
    <w:qFormat/>
    <w:rsid w:val="00D64BBF"/>
    <w:pPr>
      <w:widowControl/>
      <w:pBdr>
        <w:bottom w:val="single" w:sz="8" w:space="4" w:color="4F81BD"/>
      </w:pBdr>
      <w:autoSpaceDE w:val="0"/>
      <w:autoSpaceDN w:val="0"/>
      <w:adjustRightInd w:val="0"/>
      <w:spacing w:after="300"/>
      <w:contextualSpacing/>
    </w:pPr>
    <w:rPr>
      <w:rFonts w:ascii="Cambria" w:hAnsi="Cambria"/>
      <w:color w:val="17365D"/>
      <w:spacing w:val="5"/>
      <w:kern w:val="28"/>
      <w:sz w:val="52"/>
      <w:szCs w:val="52"/>
      <w:lang w:eastAsia="en-US"/>
    </w:rPr>
  </w:style>
  <w:style w:type="character" w:customStyle="1" w:styleId="aff">
    <w:name w:val="Название Знак"/>
    <w:basedOn w:val="a1"/>
    <w:link w:val="afe"/>
    <w:uiPriority w:val="10"/>
    <w:rsid w:val="00D64BBF"/>
    <w:rPr>
      <w:rFonts w:ascii="Cambria" w:eastAsia="Times New Roman" w:hAnsi="Cambria" w:cs="Times New Roman"/>
      <w:color w:val="17365D"/>
      <w:spacing w:val="5"/>
      <w:kern w:val="28"/>
      <w:sz w:val="52"/>
      <w:szCs w:val="52"/>
    </w:rPr>
  </w:style>
  <w:style w:type="paragraph" w:styleId="aff0">
    <w:name w:val="No Spacing"/>
    <w:basedOn w:val="a0"/>
    <w:uiPriority w:val="1"/>
    <w:qFormat/>
    <w:rsid w:val="00D64BBF"/>
    <w:pPr>
      <w:ind w:left="-57" w:firstLine="0"/>
      <w:jc w:val="center"/>
    </w:pPr>
  </w:style>
  <w:style w:type="character" w:customStyle="1" w:styleId="apple-converted-space">
    <w:name w:val="apple-converted-space"/>
    <w:basedOn w:val="a1"/>
    <w:rsid w:val="00D64BBF"/>
  </w:style>
  <w:style w:type="character" w:styleId="aff1">
    <w:name w:val="Hyperlink"/>
    <w:basedOn w:val="a1"/>
    <w:uiPriority w:val="99"/>
    <w:unhideWhenUsed/>
    <w:rsid w:val="00D64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consultantplus://offline/ref=D79B4605BF7B7588A854A682A60A1229ABB2CA93917422A2A0B2779309DE1573A49099AA8269F27BI0HEJ" TargetMode="External"/><Relationship Id="rId18" Type="http://schemas.openxmlformats.org/officeDocument/2006/relationships/hyperlink" Target="consultantplus://offline/ref=1F584537E298711CD4CA0E1A23261B346DAA6140EDD49A6A1E335445rCN0E" TargetMode="External"/><Relationship Id="rId26" Type="http://schemas.openxmlformats.org/officeDocument/2006/relationships/hyperlink" Target="consultantplus://offline/ref=CF2756433E1CB864A56AB9434499E6FAEB938E59524290D6BD9C530EECB9B866456B950CAD2DF81DC2140CX5U5G" TargetMode="External"/><Relationship Id="rId3" Type="http://schemas.openxmlformats.org/officeDocument/2006/relationships/customXml" Target="../customXml/item3.xml"/><Relationship Id="rId21" Type="http://schemas.openxmlformats.org/officeDocument/2006/relationships/hyperlink" Target="consultantplus://offline/ref=1F584537E298711CD4CA0E1A23261B3465AC6446E9D6C760166A5847C7r7N3E"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consultantplus://offline/ref=1F584537E298711CD4CA0E1A23261B346DAA6140EDD49A6A1E335445rCN0E" TargetMode="External"/><Relationship Id="rId25" Type="http://schemas.openxmlformats.org/officeDocument/2006/relationships/hyperlink" Target="consultantplus://offline/ref=1F584537E298711CD4CA1017354A453D6DA4384FE8D8C43F4D35031A907A2FBCAA18BD1FBCF7B47DC07D7Br4N3E" TargetMode="External"/><Relationship Id="rId2" Type="http://schemas.openxmlformats.org/officeDocument/2006/relationships/customXml" Target="../customXml/item2.xml"/><Relationship Id="rId16" Type="http://schemas.openxmlformats.org/officeDocument/2006/relationships/hyperlink" Target="consultantplus://offline/ref=1F584537E298711CD4CA0E1A23261B3465AC6546ECD7C760166A5847C7r7N3E" TargetMode="External"/><Relationship Id="rId20" Type="http://schemas.openxmlformats.org/officeDocument/2006/relationships/hyperlink" Target="consultantplus://offline/ref=1F584537E298711CD4CA0E1A23261B3465AC6044EEDDC760166A5847C77325EBED57E45DF8FAB47BrCN6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consultantplus://offline/ref=1F584537E298711CD4CA0E1A23261B346DAA6140EDD49A6A1E335445rCN0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1F584537E298711CD4CA0E1A23261B3465AD644AEDDDC760166A5847C7r7N3E" TargetMode="External"/><Relationship Id="rId23" Type="http://schemas.openxmlformats.org/officeDocument/2006/relationships/hyperlink" Target="consultantplus://offline/ref=1F584537E298711CD4CA0E1A23261B346DAA6140EDD49A6A1E335445rCN0E"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consultantplus://offline/ref=1F584537E298711CD4CA0E1A23261B346DAA6140EDD49A6A1E335445rCN0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1F584537E298711CD4CA0E1A23261B3465AC6546EFDAC760166A5847C77325EBED57E45DF8FAB37ErCN2E" TargetMode="External"/><Relationship Id="rId22" Type="http://schemas.openxmlformats.org/officeDocument/2006/relationships/hyperlink" Target="consultantplus://offline/ref=1F584537E298711CD4CA0E1A23261B346DAA6140EDD49A6A1E335445rCN0E" TargetMode="External"/><Relationship Id="rId27" Type="http://schemas.openxmlformats.org/officeDocument/2006/relationships/hyperlink" Target="consultantplus://offline/ref=9022F3BC394144B5F04A7F9B176F22A02950023073B001003255DE48CEA95A7F7FCF89650E06B8086E48BDu2QBG"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6KDV5W64NSFS-385-10720</_dlc_DocId>
    <_dlc_DocIdUrl xmlns="746016b1-ecc9-410e-95eb-a13f7eb3881b">
      <Url>http://port.admnsk.ru/sites/main/sovet/_layouts/DocIdRedir.aspx?ID=6KDV5W64NSFS-385-10720</Url>
      <Description>6KDV5W64NSFS-385-10720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1F8235617DCA448F33DCD40D1A6486" ma:contentTypeVersion="0" ma:contentTypeDescription="Создание документа." ma:contentTypeScope="" ma:versionID="5efe81e9fd60ee2b278698ccc6e46b04">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48879-CAEC-40C5-81E1-E566D33DFF11}">
  <ds:schemaRefs>
    <ds:schemaRef ds:uri="http://schemas.microsoft.com/office/2006/metadata/properties"/>
    <ds:schemaRef ds:uri="http://schemas.microsoft.com/office/infopath/2007/PartnerControls"/>
    <ds:schemaRef ds:uri="746016b1-ecc9-410e-95eb-a13f7eb3881b"/>
  </ds:schemaRefs>
</ds:datastoreItem>
</file>

<file path=customXml/itemProps2.xml><?xml version="1.0" encoding="utf-8"?>
<ds:datastoreItem xmlns:ds="http://schemas.openxmlformats.org/officeDocument/2006/customXml" ds:itemID="{9A58AE13-BF35-4958-9182-953EEFED7DDB}">
  <ds:schemaRefs>
    <ds:schemaRef ds:uri="http://schemas.microsoft.com/sharepoint/events"/>
  </ds:schemaRefs>
</ds:datastoreItem>
</file>

<file path=customXml/itemProps3.xml><?xml version="1.0" encoding="utf-8"?>
<ds:datastoreItem xmlns:ds="http://schemas.openxmlformats.org/officeDocument/2006/customXml" ds:itemID="{A0A693E4-BD79-4E4E-81DC-7C8F89F94F7C}">
  <ds:schemaRefs>
    <ds:schemaRef ds:uri="http://schemas.microsoft.com/sharepoint/v3/contenttype/forms"/>
  </ds:schemaRefs>
</ds:datastoreItem>
</file>

<file path=customXml/itemProps4.xml><?xml version="1.0" encoding="utf-8"?>
<ds:datastoreItem xmlns:ds="http://schemas.openxmlformats.org/officeDocument/2006/customXml" ds:itemID="{C5B5B821-2F8C-4C5A-9AAC-F33A61EA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357378-7604-4101-83D7-921EF775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9026</Words>
  <Characters>51450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ipyzhova</dc:creator>
  <cp:lastModifiedBy>Полещук Павел Александрович</cp:lastModifiedBy>
  <cp:revision>6</cp:revision>
  <cp:lastPrinted>2015-12-02T10:46:00Z</cp:lastPrinted>
  <dcterms:created xsi:type="dcterms:W3CDTF">2015-12-02T10:21:00Z</dcterms:created>
  <dcterms:modified xsi:type="dcterms:W3CDTF">2016-08-22T02:06:00Z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0x010100081F8235617DCA448F33DCD40D1A6486</vt:lpwstr>
  </property>
  <property fmtid="{D5CDD505-2E9C-101B-9397-08002B2CF9AE}" pid="3" name="_dlc_DocIdItemGuid">
    <vt:lpwstr>5bdeba4e-a03f-431a-8fe6-0086531c5fa8</vt:lpwstr>
  </property>
</Properties>
</file>